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 w:eastAsia="Microsoft YaHei"/>
        </w:rPr>
        <w:t>亚马逊开店与运营资料详细总结</w:t>
      </w:r>
    </w:p>
    <w:p>
      <w:pPr>
        <w:widowControl/>
      </w:pPr>
      <w:r>
        <w:rPr>
          <w:rFonts w:ascii="Calibri" w:hAnsi="Calibri" w:eastAsia="Microsoft YaHei"/>
        </w:rPr>
        <w:t>收纳包 宠物用品 运动用品</w:t>
      </w:r>
    </w:p>
    <w:p>
      <w:pPr>
        <w:widowControl/>
      </w:pPr>
      <w:r>
        <w:rPr>
          <w:rFonts w:ascii="Calibri" w:hAnsi="Calibri" w:eastAsia="Microsoft YaHei"/>
        </w:rPr>
        <w:t>资料整理及规则核对日期 2026年9月30日</w:t>
      </w:r>
    </w:p>
    <w:p>
      <w:pPr>
        <w:widowControl/>
      </w:pPr>
      <w:r>
        <w:rPr>
          <w:rFonts w:ascii="Calibri" w:hAnsi="Calibri" w:eastAsia="Microsoft YaHei"/>
        </w:rPr>
        <w:t>这份总结将本次的30张图片、森昱航工作簿的两个工作表及29张内嵌图片，与此前已完整阅读的93份课程笔记合并整理。目的是把分散的经验变成一套能用于选品、核算和开店的工作方法，并纠正会导致误判或账户问题的说法。</w:t>
      </w:r>
    </w:p>
    <w:p>
      <w:pPr>
        <w:widowControl/>
      </w:pPr>
      <w:r>
        <w:rPr>
          <w:rFonts w:ascii="Calibri" w:hAnsi="Calibri" w:eastAsia="Microsoft YaHei"/>
        </w:rPr>
        <w:t>最值得保留的经验是：先找到真实需求和可以改善的产品问题，再核实供应链与完整成本，用小批量验证。群聊中的刷评、错误填写持卡人姓名、假装网络故障中断审核等做法，不应纳入执行方案。</w:t>
      </w:r>
    </w:p>
    <w:p>
      <w:pPr>
        <w:widowControl/>
      </w:pPr>
      <w:r>
        <w:rPr>
          <w:rFonts w:ascii="Calibri" w:hAnsi="Calibri" w:eastAsia="Microsoft YaHei"/>
        </w:rPr>
        <w:t>结合你目前5万元预算、国内采购渠道和三个产品方向，建议首先研究有明确使用场景的收纳包，同时比较宠物主用品及运动收纳配件。带电宠物玩具、电击训练项圈、承重宠物架和网球拍本体，需要更多产品验证，不能仅凭售价与采购价差决定入场。</w:t>
      </w:r>
    </w:p>
    <w:p>
      <w:pPr>
        <w:widowControl/>
      </w:pPr>
      <w:r>
        <w:rPr>
          <w:rFonts w:ascii="Calibri" w:hAnsi="Calibri" w:eastAsia="Microsoft YaHei"/>
        </w:rPr>
        <w:t>这是资料总结与启动判断，不是已经完成的市场选品报告。尚未取得候选产品的正式供应商报价、实测尺寸重量、有效检测材料或完整市场数据，因此没有把任何产品写成确定可盈利的采购推荐。</w:t>
      </w:r>
    </w:p>
    <w:p>
      <w:pPr>
        <w:pStyle w:val="Heading2"/>
      </w:pPr>
      <w:r>
        <w:rPr>
          <w:rFonts w:ascii="Calibri" w:hAnsi="Calibri" w:eastAsia="Microsoft YaHei"/>
        </w:rPr>
        <w:t>阅读范围与证据强弱</w:t>
      </w:r>
    </w:p>
    <w:p>
      <w:pPr>
        <w:widowControl/>
      </w:pPr>
      <w:r>
        <w:rPr>
          <w:rFonts w:ascii="Calibri" w:hAnsi="Calibri" w:eastAsia="Microsoft YaHei"/>
        </w:rPr>
        <w:t>本次30张图片均已阅读，包括原先无法直接显示的第22张经营数据图；重复截图合并总结。Excel的国内公司版布局为412行，另有运营概念问答工作表；这不等于412道独立问题。工作簿中已填写他人公司、账户、银行卡、供应链和历史经营信息，本报告只提炼方法，不复制这些个人资料。</w:t>
      </w:r>
    </w:p>
    <w:p>
      <w:pPr>
        <w:widowControl/>
      </w:pPr>
      <w:r>
        <w:rPr>
          <w:rFonts w:ascii="Calibri" w:hAnsi="Calibri" w:eastAsia="Microsoft YaHei"/>
        </w:rPr>
        <w:t>前期资料为93份Word课程笔记，抽取正文合计703,894个字符，此前的全量阅读已完成。本报告按业务流程归纳，保留其主要操作模块及必要纠错，不逐句复刻重复课程。</w:t>
      </w:r>
    </w:p>
    <w:p>
      <w:pPr>
        <w:widowControl/>
      </w:pPr>
      <w:r>
        <w:rPr>
          <w:rFonts w:ascii="Calibri" w:hAnsi="Calibri" w:eastAsia="Microsoft YaHei"/>
        </w:rPr>
        <w:t>你提供的亚马逊论坛帖已读取，实际主题是广告费付款方式。小红书链接无法取得完整正文，因此只记录截图能证明的“协议三视频验证”主题，不编写该帖具体流程。截图中的视频没有原始视频文件，不能将封面和文字当作完整视频内容。ckawl.com是群聊推荐资源，不能据此声称已读完整个网站。</w:t>
      </w:r>
    </w:p>
    <w:p>
      <w:pPr>
        <w:widowControl/>
      </w:pPr>
      <w:r>
        <w:rPr>
          <w:rFonts w:ascii="Calibri" w:hAnsi="Calibri" w:eastAsia="Microsoft YaHei"/>
        </w:rPr>
        <w:t>证据按以下顺序使用：当前官方规则与后台通知；可核对日期和口径的实际报表；截图中的历史展示；群聊个人经验；尚待验证的推测。官方论坛里的普通卖家评论，也不自动等于官方政策。</w:t>
      </w:r>
    </w:p>
    <w:p>
      <w:pPr>
        <w:pStyle w:val="Heading2"/>
      </w:pPr>
      <w:r>
        <w:rPr>
          <w:rFonts w:ascii="Calibri" w:hAnsi="Calibri" w:eastAsia="Microsoft YaHei"/>
        </w:rPr>
        <w:t>目录</w:t>
      </w:r>
    </w:p>
    <w:p>
      <w:pPr>
        <w:widowControl/>
      </w:pPr>
      <w:r>
        <w:rPr>
          <w:rFonts w:ascii="Calibri" w:hAnsi="Calibri" w:eastAsia="Microsoft YaHei"/>
        </w:rPr>
        <w:t>01 你的起点与需要区分的概念    3</w:t>
      </w:r>
    </w:p>
    <w:p>
      <w:pPr>
        <w:widowControl/>
      </w:pPr>
      <w:r>
        <w:rPr>
          <w:rFonts w:ascii="Calibri" w:hAnsi="Calibri" w:eastAsia="Microsoft YaHei"/>
        </w:rPr>
        <w:t>02 注册资料 付款卡 收款账户    4</w:t>
      </w:r>
    </w:p>
    <w:p>
      <w:pPr>
        <w:widowControl/>
      </w:pPr>
      <w:r>
        <w:rPr>
          <w:rFonts w:ascii="Calibri" w:hAnsi="Calibri" w:eastAsia="Microsoft YaHei"/>
        </w:rPr>
        <w:t>03 视频验证问答表的正确用法    5</w:t>
      </w:r>
    </w:p>
    <w:p>
      <w:pPr>
        <w:widowControl/>
      </w:pPr>
      <w:r>
        <w:rPr>
          <w:rFonts w:ascii="Calibri" w:hAnsi="Calibri" w:eastAsia="Microsoft YaHei"/>
        </w:rPr>
        <w:t>04 问答表中不能照抄的内容    7</w:t>
      </w:r>
    </w:p>
    <w:p>
      <w:pPr>
        <w:widowControl/>
      </w:pPr>
      <w:r>
        <w:rPr>
          <w:rFonts w:ascii="Calibri" w:hAnsi="Calibri" w:eastAsia="Microsoft YaHei"/>
        </w:rPr>
        <w:t>05 商标 品牌备案与经营类目    8</w:t>
      </w:r>
    </w:p>
    <w:p>
      <w:pPr>
        <w:widowControl/>
      </w:pPr>
      <w:r>
        <w:rPr>
          <w:rFonts w:ascii="Calibri" w:hAnsi="Calibri" w:eastAsia="Microsoft YaHei"/>
        </w:rPr>
        <w:t>06 选品方法与竞品调查    9</w:t>
      </w:r>
    </w:p>
    <w:p>
      <w:pPr>
        <w:widowControl/>
      </w:pPr>
      <w:r>
        <w:rPr>
          <w:rFonts w:ascii="Calibri" w:hAnsi="Calibri" w:eastAsia="Microsoft YaHei"/>
        </w:rPr>
        <w:t>07 三个产品案例的启示    11</w:t>
      </w:r>
    </w:p>
    <w:p>
      <w:pPr>
        <w:widowControl/>
      </w:pPr>
      <w:r>
        <w:rPr>
          <w:rFonts w:ascii="Calibri" w:hAnsi="Calibri" w:eastAsia="Microsoft YaHei"/>
        </w:rPr>
        <w:t>08 三个产品方向的具体应用    12</w:t>
      </w:r>
    </w:p>
    <w:p>
      <w:pPr>
        <w:widowControl/>
      </w:pPr>
      <w:r>
        <w:rPr>
          <w:rFonts w:ascii="Calibri" w:hAnsi="Calibri" w:eastAsia="Microsoft YaHei"/>
        </w:rPr>
        <w:t>09 供应商询价 样品与合规    13</w:t>
      </w:r>
    </w:p>
    <w:p>
      <w:pPr>
        <w:widowControl/>
      </w:pPr>
      <w:r>
        <w:rPr>
          <w:rFonts w:ascii="Calibri" w:hAnsi="Calibri" w:eastAsia="Microsoft YaHei"/>
        </w:rPr>
        <w:t>10 商品上架 关键词 图片与变体    14</w:t>
      </w:r>
    </w:p>
    <w:p>
      <w:pPr>
        <w:widowControl/>
      </w:pPr>
      <w:r>
        <w:rPr>
          <w:rFonts w:ascii="Calibri" w:hAnsi="Calibri" w:eastAsia="Microsoft YaHei"/>
        </w:rPr>
        <w:t>11 评价 Vine 促销与售后    16</w:t>
      </w:r>
    </w:p>
    <w:p>
      <w:pPr>
        <w:widowControl/>
      </w:pPr>
      <w:r>
        <w:rPr>
          <w:rFonts w:ascii="Calibri" w:hAnsi="Calibri" w:eastAsia="Microsoft YaHei"/>
        </w:rPr>
        <w:t>12 FBA物流 包装 入库与库存    17</w:t>
      </w:r>
    </w:p>
    <w:p>
      <w:pPr>
        <w:widowControl/>
      </w:pPr>
      <w:r>
        <w:rPr>
          <w:rFonts w:ascii="Calibri" w:hAnsi="Calibri" w:eastAsia="Microsoft YaHei"/>
        </w:rPr>
        <w:t>13 广告结构 投放与数据判断    18</w:t>
      </w:r>
    </w:p>
    <w:p>
      <w:pPr>
        <w:widowControl/>
      </w:pPr>
      <w:r>
        <w:rPr>
          <w:rFonts w:ascii="Calibri" w:hAnsi="Calibri" w:eastAsia="Microsoft YaHei"/>
        </w:rPr>
        <w:t>14 广告费付款方式的论坛内容    19</w:t>
      </w:r>
    </w:p>
    <w:p>
      <w:pPr>
        <w:widowControl/>
      </w:pPr>
      <w:r>
        <w:rPr>
          <w:rFonts w:ascii="Calibri" w:hAnsi="Calibri" w:eastAsia="Microsoft YaHei"/>
        </w:rPr>
        <w:t>15 每月费用 单件利润与现金流    20</w:t>
      </w:r>
    </w:p>
    <w:p>
      <w:pPr>
        <w:widowControl/>
      </w:pPr>
      <w:r>
        <w:rPr>
          <w:rFonts w:ascii="Calibri" w:hAnsi="Calibri" w:eastAsia="Microsoft YaHei"/>
        </w:rPr>
        <w:t>16 销售截图和工作簿数据复核    22</w:t>
      </w:r>
    </w:p>
    <w:p>
      <w:pPr>
        <w:widowControl/>
      </w:pPr>
      <w:r>
        <w:rPr>
          <w:rFonts w:ascii="Calibri" w:hAnsi="Calibri" w:eastAsia="Microsoft YaHei"/>
        </w:rPr>
        <w:t>17 启动顺序与阶段完成标准    23</w:t>
      </w:r>
    </w:p>
    <w:p>
      <w:pPr>
        <w:widowControl/>
      </w:pPr>
      <w:r>
        <w:rPr>
          <w:rFonts w:ascii="Calibri" w:hAnsi="Calibri" w:eastAsia="Microsoft YaHei"/>
        </w:rPr>
        <w:t>18 常用术语与最终纠错清单    24</w:t>
      </w:r>
    </w:p>
    <w:p>
      <w:pPr>
        <w:widowControl/>
      </w:pPr>
      <w:r>
        <w:rPr>
          <w:rFonts w:ascii="Calibri" w:hAnsi="Calibri" w:eastAsia="Microsoft YaHei"/>
        </w:rPr>
        <w:t>附录A 本次材料覆盖索引    26</w:t>
      </w:r>
    </w:p>
    <w:p>
      <w:pPr>
        <w:widowControl/>
      </w:pPr>
      <w:r>
        <w:rPr>
          <w:rFonts w:ascii="Calibri" w:hAnsi="Calibri" w:eastAsia="Microsoft YaHei"/>
        </w:rPr>
        <w:t>附录B 前期93份课程覆盖索引    27</w:t>
      </w:r>
    </w:p>
    <w:p>
      <w:pPr>
        <w:widowControl/>
      </w:pPr>
      <w:r>
        <w:rPr>
          <w:rFonts w:ascii="Calibri" w:hAnsi="Calibri" w:eastAsia="Microsoft YaHei"/>
        </w:rPr>
        <w:t>附录C 官方核对来源    28</w:t>
      </w:r>
    </w:p>
    <w:p>
      <w:pPr>
        <w:pStyle w:val="Heading1"/>
        <w:pageBreakBefore/>
      </w:pPr>
      <w:r>
        <w:rPr>
          <w:rFonts w:ascii="Calibri" w:hAnsi="Calibri" w:eastAsia="Microsoft YaHei"/>
        </w:rPr>
        <w:t>01 你的起点与需要区分的概念</w:t>
      </w:r>
    </w:p>
    <w:p>
      <w:pPr>
        <w:pStyle w:val="Heading2"/>
      </w:pPr>
      <w:r>
        <w:rPr>
          <w:rFonts w:ascii="Calibri" w:hAnsi="Calibri" w:eastAsia="Microsoft YaHei"/>
        </w:rPr>
        <w:t>已知情况</w:t>
      </w:r>
    </w:p>
    <w:p>
      <w:pPr>
        <w:widowControl/>
      </w:pPr>
      <w:r>
        <w:rPr>
          <w:rFonts w:ascii="Calibri" w:hAnsi="Calibri" w:eastAsia="Microsoft YaHei"/>
        </w:rPr>
        <w:t>你已说明可投入5万元，也能接受项目最多亏损5万元；每天有时间投入；可从1688等国内渠道寻找货源。产品兴趣是收纳包、宠物类用品或玩具、运动用品如网球拍，目标市场为欧美。你有法人名下的工行Visa信用卡和借记卡，计划开招商银行对公账户，店铺公共邮箱已建立。</w:t>
      </w:r>
    </w:p>
    <w:p>
      <w:pPr>
        <w:widowControl/>
      </w:pPr>
      <w:r>
        <w:rPr>
          <w:rFonts w:ascii="Calibri" w:hAnsi="Calibri" w:eastAsia="Microsoft YaHei"/>
        </w:rPr>
        <w:t>“可接受亏损5万元”是承受上限，不是首批采购或广告预算。启动阶段应逐项验证，保留补货、退货、货款冻结及整改时的现金空间。</w:t>
      </w:r>
    </w:p>
    <w:p>
      <w:pPr>
        <w:widowControl/>
      </w:pPr>
      <w:r>
        <w:rPr>
          <w:rFonts w:ascii="Calibri" w:hAnsi="Calibri" w:eastAsia="Microsoft YaHei"/>
        </w:rPr>
        <w:t>9月18日聊天显示，你当时完成了账户登录注册，但尚未上传营业执照等资料；不能据此判断目前店铺审核已完成。9月23日群聊中的“通过了”属于朋友的经历，不应记为你的完成项。Munvor在聊天中是拟用名称，尚无已取得商标的证据。</w:t>
      </w:r>
    </w:p>
    <w:p>
      <w:pPr>
        <w:pStyle w:val="Heading2"/>
      </w:pPr>
      <w:r>
        <w:rPr>
          <w:rFonts w:ascii="Calibri" w:hAnsi="Calibri" w:eastAsia="Microsoft YaHei"/>
        </w:rPr>
        <w:t>四组容易混淆的概念</w:t>
      </w:r>
    </w:p>
    <w:p>
      <w:pPr>
        <w:widowControl/>
      </w:pPr>
      <w:r>
        <w:rPr>
          <w:rFonts w:ascii="Calibri" w:hAnsi="Calibri" w:eastAsia="Microsoft YaHei"/>
        </w:rPr>
        <w:t>销售主体：个人或企业，是身份和经营责任问题。Individual个人销售计划与Professional专业销售计划，是平台收费及功能套餐问题；名称中有“个人”，不代表中国大陆自然人就一定能以该路径入驻。</w:t>
      </w:r>
    </w:p>
    <w:p>
      <w:pPr>
        <w:widowControl/>
      </w:pPr>
      <w:r>
        <w:rPr>
          <w:rFonts w:ascii="Calibri" w:hAnsi="Calibri" w:eastAsia="Microsoft YaHei"/>
        </w:rPr>
        <w:t>履约方式：FBA是由亚马逊处理相应仓储配送，FBM是卖家自行安排履约。FBA并不等于专业计划，也不等于品牌备案；同一经营主体可以根据商品和站点选择适合的履约方式。[S01]</w:t>
      </w:r>
    </w:p>
    <w:p>
      <w:pPr>
        <w:widowControl/>
      </w:pPr>
      <w:r>
        <w:rPr>
          <w:rFonts w:ascii="Calibri" w:hAnsi="Calibri" w:eastAsia="Microsoft YaHei"/>
        </w:rPr>
        <w:t>商品类目：亚马逊目录的分类和准入要求。商标类别：商标申请指定的商品或服务范围。两者不能互相替代，也不能因为店铺能创建某类商品，就认为商标已经覆盖该商品。[S04][S07]</w:t>
      </w:r>
    </w:p>
    <w:p>
      <w:pPr>
        <w:widowControl/>
      </w:pPr>
      <w:r>
        <w:rPr>
          <w:rFonts w:ascii="Calibri" w:hAnsi="Calibri" w:eastAsia="Microsoft YaHei"/>
        </w:rPr>
        <w:t>资金账户：扣费卡用于向平台付款；收款账户接收销售回款；国内对公账户用于公司采购、结算和财务管理。三者可以关联，但用途、资格和信息要求不同。</w:t>
      </w:r>
    </w:p>
    <w:p>
      <w:pPr>
        <w:pStyle w:val="Heading2"/>
      </w:pPr>
      <w:r>
        <w:rPr>
          <w:rFonts w:ascii="Calibri" w:hAnsi="Calibri" w:eastAsia="Microsoft YaHei"/>
        </w:rPr>
        <w:t>当前应先明确什么</w:t>
      </w:r>
    </w:p>
    <w:p>
      <w:pPr>
        <w:widowControl/>
      </w:pPr>
      <w:r>
        <w:rPr>
          <w:rFonts w:ascii="Calibri" w:hAnsi="Calibri" w:eastAsia="Microsoft YaHei"/>
        </w:rPr>
        <w:t>先选择一个具体首发国家，而不是同时按整个欧美市场启动；先比较几个具体SKU，而不是把“宠物市场大”当作已经完成选品。首站选择需要综合目标售价、物流、合规和税务成本，本报告不把美国或欧洲任一站写成必然最优。</w:t>
      </w:r>
    </w:p>
    <w:p>
      <w:pPr>
        <w:pStyle w:val="Heading1"/>
      </w:pPr>
      <w:r>
        <w:rPr>
          <w:rFonts w:ascii="Calibri" w:hAnsi="Calibri" w:eastAsia="Microsoft YaHei"/>
        </w:rPr>
        <w:t>02 注册资料 付款卡 收款账户</w:t>
      </w:r>
    </w:p>
    <w:p>
      <w:pPr>
        <w:pStyle w:val="Heading2"/>
      </w:pPr>
      <w:r>
        <w:rPr>
          <w:rFonts w:ascii="Calibri" w:hAnsi="Calibri" w:eastAsia="Microsoft YaHei"/>
        </w:rPr>
        <w:t>注册资料应组成可以互相核对的事实链</w:t>
      </w:r>
    </w:p>
    <w:p>
      <w:pPr>
        <w:widowControl/>
      </w:pPr>
      <w:r>
        <w:rPr>
          <w:rFonts w:ascii="Calibri" w:hAnsi="Calibri" w:eastAsia="Microsoft YaHei"/>
        </w:rPr>
        <w:t>准备公司营业执照、法人或主要联系人的有效身份证件、股权及实际控制关系、长期可用的邮箱和手机号、有效扣费卡、合适的收款账户，以及审核实际要求的地址和银行证明。公司名称、证件姓名、地址、银行持有人与各自的真实用途必须一致。</w:t>
      </w:r>
    </w:p>
    <w:p>
      <w:pPr>
        <w:widowControl/>
      </w:pPr>
      <w:r>
        <w:rPr>
          <w:rFonts w:ascii="Calibri" w:hAnsi="Calibri" w:eastAsia="Microsoft YaHei"/>
        </w:rPr>
        <w:t>中文、拼音或英文的填写方式按当前注册字段和官方指引处理；不能为了“看起来一致”而改掉真实含义。需要证明文件时，关注签发日期、完整页、机构名称、姓名或公司名、地址及账户信息是否符合通知要求。不要裁剪到缺少必要字段，也不要修改账单内容。</w:t>
      </w:r>
    </w:p>
    <w:p>
      <w:pPr>
        <w:widowControl/>
      </w:pPr>
      <w:r>
        <w:rPr>
          <w:rFonts w:ascii="Calibri" w:hAnsi="Calibri" w:eastAsia="Microsoft YaHei"/>
        </w:rPr>
        <w:t>建立自己的资料清单即可，不要把银行卡完整信息、密码和验证码放入公开协作文档。公共邮箱要明确管理责任，启用适用的双重验证；多人运营优先通过子账号权限协作。</w:t>
      </w:r>
    </w:p>
    <w:p>
      <w:pPr>
        <w:pStyle w:val="Heading2"/>
      </w:pPr>
      <w:r>
        <w:rPr>
          <w:rFonts w:ascii="Calibri" w:hAnsi="Calibri" w:eastAsia="Microsoft YaHei"/>
        </w:rPr>
        <w:t>工行Visa卡和普通国内银行卡</w:t>
      </w:r>
    </w:p>
    <w:p>
      <w:pPr>
        <w:widowControl/>
      </w:pPr>
      <w:r>
        <w:rPr>
          <w:rFonts w:ascii="Calibri" w:hAnsi="Calibri" w:eastAsia="Microsoft YaHei"/>
        </w:rPr>
        <w:t>官方开店说明允许符合要求的国际信用卡或借记卡，公司账户也可使用个人名下卡；付款卡信息必须与银行记录一致。对开欧洲站的情况，官方建议使用法人或受益人所属卡片。[S02][S03]</w:t>
      </w:r>
    </w:p>
    <w:p>
      <w:pPr>
        <w:widowControl/>
      </w:pPr>
      <w:r>
        <w:rPr>
          <w:rFonts w:ascii="Calibri" w:hAnsi="Calibri" w:eastAsia="Microsoft YaHei"/>
        </w:rPr>
        <w:t>你的法人名下工行Visa卡可以作为待验证的扣费卡，但仅有Visa标识不能保证每张卡都成功：需确认境外线上支付、相应外币扣款、有效期、额度或余额、银行风控及账单地址。信用卡和借记卡分别向银行确认，不把“都有”理解为两张卡的功能完全相同。</w:t>
      </w:r>
    </w:p>
    <w:p>
      <w:pPr>
        <w:widowControl/>
      </w:pPr>
      <w:r>
        <w:rPr>
          <w:rFonts w:ascii="Calibri" w:hAnsi="Calibri" w:eastAsia="Microsoft YaHei"/>
        </w:rPr>
        <w:t>普通境内银行卡不能仅因能在国内消费或转账，就推定能用于亚马逊国际扣费。要按卡组织、国际支付能力和平台接受情况判断。招商对公账户能用于采购，也不等于该账户配发的所有卡都能用作平台扣费卡。</w:t>
      </w:r>
    </w:p>
    <w:p>
      <w:pPr>
        <w:widowControl/>
      </w:pPr>
      <w:r>
        <w:rPr>
          <w:rFonts w:ascii="Calibri" w:hAnsi="Calibri" w:eastAsia="Microsoft YaHei"/>
        </w:rPr>
        <w:t>后续需要更换扣费方式时，应在后台按要求更新，并确保新卡资格和银行信息真实；更换可能触发验证或扣款检查。不要为追求“公户卡”而频繁改动，先验证新卡再安排切换，保留业务记录。[S02][S03]</w:t>
      </w:r>
    </w:p>
    <w:p>
      <w:pPr>
        <w:pStyle w:val="Heading2"/>
      </w:pPr>
      <w:r>
        <w:rPr>
          <w:rFonts w:ascii="Calibri" w:hAnsi="Calibri" w:eastAsia="Microsoft YaHei"/>
        </w:rPr>
        <w:t>收款与银行证明</w:t>
      </w:r>
    </w:p>
    <w:p>
      <w:pPr>
        <w:widowControl/>
      </w:pPr>
      <w:r>
        <w:rPr>
          <w:rFonts w:ascii="Calibri" w:hAnsi="Calibri" w:eastAsia="Microsoft YaHei"/>
        </w:rPr>
        <w:t>收款账户需符合站点和服务商的要求。使用支付服务商时，应区分服务商提供的境外收款账户、账户持有人证明，以及资金最终进入国内银行的记录。外币平台回款与人民币到账，要通过汇率、手续费及结算时间核对，不能直接说两个数字应当完全相等。</w:t>
      </w:r>
    </w:p>
    <w:p>
      <w:pPr>
        <w:widowControl/>
      </w:pPr>
      <w:r>
        <w:rPr>
          <w:rFonts w:ascii="Calibri" w:hAnsi="Calibri" w:eastAsia="Microsoft YaHei"/>
        </w:rPr>
        <w:t>工作簿中的某家银行、收款平台和尾号只是他人示例；不要照填。税务访谈也不能按课程中“独资就选个人”等口号填写，必须对应真实主体和表单含义。</w:t>
      </w:r>
    </w:p>
    <w:p>
      <w:pPr>
        <w:pStyle w:val="Heading2"/>
      </w:pPr>
      <w:r>
        <w:rPr>
          <w:rFonts w:ascii="Calibri" w:hAnsi="Calibri" w:eastAsia="Microsoft YaHei"/>
        </w:rPr>
        <w:t>网络与多账户</w:t>
      </w:r>
    </w:p>
    <w:p>
      <w:pPr>
        <w:widowControl/>
      </w:pPr>
      <w:r>
        <w:rPr>
          <w:rFonts w:ascii="Calibri" w:hAnsi="Calibri" w:eastAsia="Microsoft YaHei"/>
        </w:rPr>
        <w:t>群聊说“一个IP只能一个店”“每人只有一次机会”“必须买紫鸟浏览器”，都不能作为通用官方规则。官方多账户政策关注同一区域账户数量、正当业务需要及所有账户的良好状态；不能以更换IP或浏览器来代替遵守政策。[S08]</w:t>
      </w:r>
    </w:p>
    <w:p>
      <w:pPr>
        <w:widowControl/>
      </w:pPr>
      <w:r>
        <w:rPr>
          <w:rFonts w:ascii="Calibri" w:hAnsi="Calibri" w:eastAsia="Microsoft YaHei"/>
        </w:rPr>
        <w:t>对你当前单店启动，重点是稳定可管理的设备和网络、真实身份、清晰权限与不共享密码。是否购买浏览器服务，是运营管理选择，不应当成注册必缴费用。</w:t>
      </w:r>
    </w:p>
    <w:p>
      <w:pPr>
        <w:pStyle w:val="Heading1"/>
      </w:pPr>
      <w:r>
        <w:rPr>
          <w:rFonts w:ascii="Calibri" w:hAnsi="Calibri" w:eastAsia="Microsoft YaHei"/>
        </w:rPr>
        <w:t>03 视频验证问答表的正确用法</w:t>
      </w:r>
    </w:p>
    <w:p>
      <w:pPr>
        <w:pStyle w:val="Heading2"/>
      </w:pPr>
      <w:r>
        <w:rPr>
          <w:rFonts w:ascii="Calibri" w:hAnsi="Calibri" w:eastAsia="Microsoft YaHei"/>
        </w:rPr>
        <w:t>这份Excel是什么</w:t>
      </w:r>
    </w:p>
    <w:p>
      <w:pPr>
        <w:widowControl/>
      </w:pPr>
      <w:r>
        <w:rPr>
          <w:rFonts w:ascii="Calibri" w:hAnsi="Calibri" w:eastAsia="Microsoft YaHei"/>
        </w:rPr>
        <w:t>国内公司版是已经填入他人经历的视频验证准备表，包含接手旧账户、股权变更、品牌授权、不同国家销售、历史物流等内容。它不是亚马逊公布的统一题库，也不是把答案背熟就能通过的模板。</w:t>
      </w:r>
    </w:p>
    <w:p>
      <w:pPr>
        <w:widowControl/>
      </w:pPr>
      <w:r>
        <w:rPr>
          <w:rFonts w:ascii="Calibri" w:hAnsi="Calibri" w:eastAsia="Microsoft YaHei"/>
        </w:rPr>
        <w:t>截图里的审核通知涉及对账户或经营真实性的核实，并提及可能的欺诈、欺骗或违法行为审查；因此不能笼统说所有审核“只是防盗号，与合规无关”。同时，收到核验通知本身也不等于违规已经被认定。群聊中的“90%新店都会遇到”没有可靠统计依据。</w:t>
      </w:r>
    </w:p>
    <w:p>
      <w:pPr>
        <w:widowControl/>
      </w:pPr>
      <w:r>
        <w:rPr>
          <w:rFonts w:ascii="Calibri" w:hAnsi="Calibri" w:eastAsia="Microsoft YaHei"/>
        </w:rPr>
        <w:t>准备方法是把“谁在什么时间做了什么，依据是什么”整理清楚。审核中不清楚的历史事实应如实说明并按允许方式查证，不猜测、不冒充、不借用别人的经历。</w:t>
      </w:r>
    </w:p>
    <w:p>
      <w:pPr>
        <w:pStyle w:val="Heading2"/>
      </w:pPr>
      <w:r>
        <w:rPr>
          <w:rFonts w:ascii="Calibri" w:hAnsi="Calibri" w:eastAsia="Microsoft YaHei"/>
        </w:rPr>
        <w:t>十二类准备主题</w:t>
      </w:r>
    </w:p>
    <w:p>
      <w:pPr>
        <w:widowControl/>
      </w:pPr>
      <w:r>
        <w:rPr>
          <w:rFonts w:ascii="Calibri" w:hAnsi="Calibri" w:eastAsia="Microsoft YaHei"/>
        </w:rPr>
        <w:t>1 身份与参与人：法人、主要联系人、实际经营者、受益所有人各是谁；谁参加视频，谁有授权；证件原件和有效期。不要因为亲属方便就使用与实际控制关系不符的身份。</w:t>
      </w:r>
    </w:p>
    <w:p>
      <w:pPr>
        <w:widowControl/>
      </w:pPr>
      <w:r>
        <w:rPr>
          <w:rFonts w:ascii="Calibri" w:hAnsi="Calibri" w:eastAsia="Microsoft YaHei"/>
        </w:rPr>
        <w:t>2 公司与股权：成立日期、注册地址、实际经营地址、股东及比例、法人变更、经营范围。独资公司仍然有股东，法人也不一定是唯一股东或实际经营者。</w:t>
      </w:r>
    </w:p>
    <w:p>
      <w:pPr>
        <w:widowControl/>
      </w:pPr>
      <w:r>
        <w:rPr>
          <w:rFonts w:ascii="Calibri" w:hAnsi="Calibri" w:eastAsia="Microsoft YaHei"/>
        </w:rPr>
        <w:t>3 注册与账户历史：注册时间、谁操作、使用什么真实联系方式、是否变更邮箱电话、是否有历史经营或接手安排。将变更前后分别记录，避免用“现在没有”回答“以前是否有”。</w:t>
      </w:r>
    </w:p>
    <w:p>
      <w:pPr>
        <w:widowControl/>
      </w:pPr>
      <w:r>
        <w:rPr>
          <w:rFonts w:ascii="Calibri" w:hAnsi="Calibri" w:eastAsia="Microsoft YaHei"/>
        </w:rPr>
        <w:t>4 操作分工：谁选品、采购、做图、上传、投广告、处理退款；有哪些员工、合作伙伴或服务商；子账号和软件权限是否与描述一致。</w:t>
      </w:r>
    </w:p>
    <w:p>
      <w:pPr>
        <w:widowControl/>
      </w:pPr>
      <w:r>
        <w:rPr>
          <w:rFonts w:ascii="Calibri" w:hAnsi="Calibri" w:eastAsia="Microsoft YaHei"/>
        </w:rPr>
        <w:t>5 产品与站点：卖什么、有哪些ASIN和SKU、在哪些国家销售、采用FBA还是FBM。按明确时间段整理订单、销量和营业额，不混用不同币种。</w:t>
      </w:r>
    </w:p>
    <w:p>
      <w:pPr>
        <w:widowControl/>
      </w:pPr>
      <w:r>
        <w:rPr>
          <w:rFonts w:ascii="Calibri" w:hAnsi="Calibri" w:eastAsia="Microsoft YaHei"/>
        </w:rPr>
        <w:t>6 采购与供应商：供应商真实名称、联系渠道、采购合同或订单、付款凭证、发票、产品规格、交期与补货方式。是否自有工厂必须如实回答。</w:t>
      </w:r>
    </w:p>
    <w:p>
      <w:pPr>
        <w:widowControl/>
      </w:pPr>
      <w:r>
        <w:rPr>
          <w:rFonts w:ascii="Calibri" w:hAnsi="Calibri" w:eastAsia="Microsoft YaHei"/>
        </w:rPr>
        <w:t>7 品牌与知识产权：品牌名称、商标申请或注册状态、权利人、授权关系、备案角色、产品上的实际品牌标识。后台管理角色和商标所有权不是同一回事。</w:t>
      </w:r>
    </w:p>
    <w:p>
      <w:pPr>
        <w:widowControl/>
      </w:pPr>
      <w:r>
        <w:rPr>
          <w:rFonts w:ascii="Calibri" w:hAnsi="Calibri" w:eastAsia="Microsoft YaHei"/>
        </w:rPr>
        <w:t>8 发货与仓储：谁安排头程、真实发货地、货代、运输方式、货件数量、目的仓、签收及接收差异；FBM仓是自有还是合作方提供。</w:t>
      </w:r>
    </w:p>
    <w:p>
      <w:pPr>
        <w:widowControl/>
      </w:pPr>
      <w:r>
        <w:rPr>
          <w:rFonts w:ascii="Calibri" w:hAnsi="Calibri" w:eastAsia="Microsoft YaHei"/>
        </w:rPr>
        <w:t>9 扣费方式：卡片持有人、发卡行、账单地址、使用历史、近期账单，按通知要求准备。卡属于谁就填谁，不能为了迎合模板改变姓名。</w:t>
      </w:r>
    </w:p>
    <w:p>
      <w:pPr>
        <w:widowControl/>
      </w:pPr>
      <w:r>
        <w:rPr>
          <w:rFonts w:ascii="Calibri" w:hAnsi="Calibri" w:eastAsia="Microsoft YaHei"/>
        </w:rPr>
        <w:t>10 收款路径：平台注册的收款账户是谁持有、用哪个支付服务商、何时回款、如何提现到国内银行，相关证明怎样对应。</w:t>
      </w:r>
    </w:p>
    <w:p>
      <w:pPr>
        <w:widowControl/>
      </w:pPr>
      <w:r>
        <w:rPr>
          <w:rFonts w:ascii="Calibri" w:hAnsi="Calibri" w:eastAsia="Microsoft YaHei"/>
        </w:rPr>
        <w:t>11 审核通知：收到日期、通知的具体问题、要求提交的文件、预约入口和截止时间。工作簿中的14天、180天等应视作该通知的条件，实际审核以自己的通知为准。</w:t>
      </w:r>
    </w:p>
    <w:p>
      <w:pPr>
        <w:widowControl/>
      </w:pPr>
      <w:r>
        <w:rPr>
          <w:rFonts w:ascii="Calibri" w:hAnsi="Calibri" w:eastAsia="Microsoft YaHei"/>
        </w:rPr>
        <w:t>12 补充证明：经营场所、产品实物、采购及物流记录、软件权限、授权关系等。只准备真实存在且与问题相关的材料，不为填满表格制造材料。</w:t>
      </w:r>
    </w:p>
    <w:p>
      <w:pPr>
        <w:pStyle w:val="Heading2"/>
      </w:pPr>
      <w:r>
        <w:rPr>
          <w:rFonts w:ascii="Calibri" w:hAnsi="Calibri" w:eastAsia="Microsoft YaHei"/>
        </w:rPr>
        <w:t>实际准备步骤</w:t>
      </w:r>
    </w:p>
    <w:p>
      <w:pPr>
        <w:widowControl/>
      </w:pPr>
      <w:r>
        <w:rPr>
          <w:rFonts w:ascii="Calibri" w:hAnsi="Calibri" w:eastAsia="Microsoft YaHei"/>
        </w:rPr>
        <w:t>先从自己的后台和原始文件建立事实表，再列出不一致或记不清的项目，补齐证据后演练表达。视频前检查网络、摄像头、光线、原件和参与人员；语言及翻译安排依据通知确认。遇到真实技术故障按官方流程记录和重新预约，不演示故障。</w:t>
      </w:r>
    </w:p>
    <w:p>
      <w:pPr>
        <w:widowControl/>
      </w:pPr>
      <w:r>
        <w:rPr>
          <w:rFonts w:ascii="Calibri" w:hAnsi="Calibri" w:eastAsia="Microsoft YaHei"/>
        </w:rPr>
        <w:t>核验完成后查看账户状态、待办与是否仍有独立的收付款、税务或商品问题。“一次视频通过”不等于所有经营行为和产品合规都获得永久认可。</w:t>
      </w:r>
    </w:p>
    <w:p>
      <w:pPr>
        <w:pStyle w:val="Heading1"/>
      </w:pPr>
      <w:r>
        <w:rPr>
          <w:rFonts w:ascii="Calibri" w:hAnsi="Calibri" w:eastAsia="Microsoft YaHei"/>
        </w:rPr>
        <w:t>04 问答表中不能照抄的内容</w:t>
      </w:r>
    </w:p>
    <w:p>
      <w:pPr>
        <w:widowControl/>
      </w:pPr>
      <w:r>
        <w:rPr>
          <w:rFonts w:ascii="Calibri" w:hAnsi="Calibri" w:eastAsia="Microsoft YaHei"/>
        </w:rPr>
        <w:t>以下行号对应原工作簿国内公司版，便于回看。这里区分明确错误、需要解释的表面矛盾，以及尚缺证据的说法。</w:t>
      </w:r>
    </w:p>
    <w:p>
      <w:pPr>
        <w:pStyle w:val="Heading2"/>
      </w:pPr>
      <w:r>
        <w:rPr>
          <w:rFonts w:ascii="Calibri" w:hAnsi="Calibri" w:eastAsia="Microsoft YaHei"/>
        </w:rPr>
        <w:t>明确不应照做</w:t>
      </w:r>
    </w:p>
    <w:p>
      <w:pPr>
        <w:widowControl/>
      </w:pPr>
      <w:r>
        <w:rPr>
          <w:rFonts w:ascii="Calibri" w:hAnsi="Calibri" w:eastAsia="Microsoft YaHei"/>
        </w:rPr>
        <w:t>第323行附近建议卡不是法人名下也填法人姓名，即所谓错名填写。应改为银行登记的真实持卡人姓名。公司店使用个人卡是否允许，与能否填假姓名是两件事。[S02][S03]</w:t>
      </w:r>
    </w:p>
    <w:p>
      <w:pPr>
        <w:widowControl/>
      </w:pPr>
      <w:r>
        <w:rPr>
          <w:rFonts w:ascii="Calibri" w:hAnsi="Calibri" w:eastAsia="Microsoft YaHei"/>
        </w:rPr>
        <w:t>第392行附近建议假装网络不好挂断审核。应删除。真实技术故障可以报告，故意制造故障不能解决材料真实性问题。</w:t>
      </w:r>
    </w:p>
    <w:p>
      <w:pPr>
        <w:widowControl/>
      </w:pPr>
      <w:r>
        <w:rPr>
          <w:rFonts w:ascii="Calibri" w:hAnsi="Calibri" w:eastAsia="Microsoft YaHei"/>
        </w:rPr>
        <w:t>第117行附近提到软件生成UPC。软件可以将有效编号制作成条码图，但不能随意生成不存在或不属于自己的商品编号。按产品情况使用合规GTIN或申请适用的豁免。[S09]</w:t>
      </w:r>
    </w:p>
    <w:p>
      <w:pPr>
        <w:widowControl/>
      </w:pPr>
      <w:r>
        <w:rPr>
          <w:rFonts w:ascii="Calibri" w:hAnsi="Calibri" w:eastAsia="Microsoft YaHei"/>
        </w:rPr>
        <w:t>第49行附近提到协议后续制作。真实业务可以依法签订真实协议，但不能伪造发生过的历史交易或倒签材料来解释旧账户。第383行的可疑拼写邮件地址也不应直接作为提交敏感文件的入口，应从后台通知核实。</w:t>
      </w:r>
    </w:p>
    <w:p>
      <w:pPr>
        <w:pStyle w:val="Heading2"/>
      </w:pPr>
      <w:r>
        <w:rPr>
          <w:rFonts w:ascii="Calibri" w:hAnsi="Calibri" w:eastAsia="Microsoft YaHei"/>
        </w:rPr>
        <w:t>必须按时间和范围解释</w:t>
      </w:r>
    </w:p>
    <w:p>
      <w:pPr>
        <w:widowControl/>
      </w:pPr>
      <w:r>
        <w:rPr>
          <w:rFonts w:ascii="Calibri" w:hAnsi="Calibri" w:eastAsia="Microsoft YaHei"/>
        </w:rPr>
        <w:t>第239至250行附近同时出现“自有工厂”与供应商关系、“可提供合同”与没有合同等答案，需要回到真实业务核对。合同、订单、发票不是同一种证明，不能混着回答。</w:t>
      </w:r>
    </w:p>
    <w:p>
      <w:pPr>
        <w:widowControl/>
      </w:pPr>
      <w:r>
        <w:rPr>
          <w:rFonts w:ascii="Calibri" w:hAnsi="Calibri" w:eastAsia="Microsoft YaHei"/>
        </w:rPr>
        <w:t>第292行“没有海外仓”与第255行附近的巴西合作仓，不一定构成事实冲突：可能没有自有仓，但确实使用第三方仓。应把所有权和使用关系说清楚。</w:t>
      </w:r>
    </w:p>
    <w:p>
      <w:pPr>
        <w:widowControl/>
      </w:pPr>
      <w:r>
        <w:rPr>
          <w:rFonts w:ascii="Calibri" w:hAnsi="Calibri" w:eastAsia="Microsoft YaHei"/>
        </w:rPr>
        <w:t>第102至103行的独自运营，与第374行附近的子账号权限需要解释：是自己负责主要工作，还是确实有其他人登录、协助或管理。不能隐去实际参与人。</w:t>
      </w:r>
    </w:p>
    <w:p>
      <w:pPr>
        <w:widowControl/>
      </w:pPr>
      <w:r>
        <w:rPr>
          <w:rFonts w:ascii="Calibri" w:hAnsi="Calibri" w:eastAsia="Microsoft YaHei"/>
        </w:rPr>
        <w:t>账户接手、股权变更、改密码等记录要区分原账户历史与当前经营者历史。自己接手后只有两次发货，不代表该账户历史上只发过两次。</w:t>
      </w:r>
    </w:p>
    <w:p>
      <w:pPr>
        <w:pStyle w:val="Heading2"/>
      </w:pPr>
      <w:r>
        <w:rPr>
          <w:rFonts w:ascii="Calibri" w:hAnsi="Calibri" w:eastAsia="Microsoft YaHei"/>
        </w:rPr>
        <w:t>数据与概念需要纠正</w:t>
      </w:r>
    </w:p>
    <w:p>
      <w:pPr>
        <w:widowControl/>
      </w:pPr>
      <w:r>
        <w:rPr>
          <w:rFonts w:ascii="Calibri" w:hAnsi="Calibri" w:eastAsia="Microsoft YaHei"/>
        </w:rPr>
        <w:t>第206至207行附近的商标年份与对应图片不完全一致；应以真实申请和注册记录为准。第227至228行关于一个类别商标能否支持其他商品，不能仅用“后台能上架”判断合法保护范围。[S04][S07]</w:t>
      </w:r>
    </w:p>
    <w:p>
      <w:pPr>
        <w:widowControl/>
      </w:pPr>
      <w:r>
        <w:rPr>
          <w:rFonts w:ascii="Calibri" w:hAnsi="Calibri" w:eastAsia="Microsoft YaHei"/>
        </w:rPr>
        <w:t>第241行附近的商品品牌标识与品牌备案材料要相互对应。收到品牌管理员邀请，能够说明后台角色发生变化，不能单独证明商标所有权已经转移。[S05][S06]</w:t>
      </w:r>
    </w:p>
    <w:p>
      <w:pPr>
        <w:widowControl/>
      </w:pPr>
      <w:r>
        <w:rPr>
          <w:rFonts w:ascii="Calibri" w:hAnsi="Calibri" w:eastAsia="Microsoft YaHei"/>
        </w:rPr>
        <w:t>第124行附近的利润公式和第141行的毛利率缺少完整成本口径；采购成本、FBA、广告、退款和税费需要分别核算。第155行的账户日广告金额，不能只用一张单活动预算图验证。</w:t>
      </w:r>
    </w:p>
    <w:p>
      <w:pPr>
        <w:widowControl/>
      </w:pPr>
      <w:r>
        <w:rPr>
          <w:rFonts w:ascii="Calibri" w:hAnsi="Calibri" w:eastAsia="Microsoft YaHei"/>
        </w:rPr>
        <w:t>第265行把FBA费用简化为仓储和配送不完整；第267行等海运、空运天数或每公斤报价只是个案。第300行附近的默认发货地址必须与真实货件核对，不能因后台已有默认值就沿用。</w:t>
      </w:r>
    </w:p>
    <w:p>
      <w:pPr>
        <w:widowControl/>
      </w:pPr>
      <w:r>
        <w:rPr>
          <w:rFonts w:ascii="Calibri" w:hAnsi="Calibri" w:eastAsia="Microsoft YaHei"/>
        </w:rPr>
        <w:t>第363行附近外币回款与人民币流水要经过汇兑和手续费核对。运营概念表中不同颜色共用同一子ASIN、条码只看前缀、把NCX当退货率等理解也需要纠正，具体见术语章。</w:t>
      </w:r>
    </w:p>
    <w:p>
      <w:pPr>
        <w:pStyle w:val="Heading1"/>
      </w:pPr>
      <w:r>
        <w:rPr>
          <w:rFonts w:ascii="Calibri" w:hAnsi="Calibri" w:eastAsia="Microsoft YaHei"/>
        </w:rPr>
        <w:t>05 商标 品牌备案与经营类目</w:t>
      </w:r>
    </w:p>
    <w:p>
      <w:pPr>
        <w:pStyle w:val="Heading2"/>
      </w:pPr>
      <w:r>
        <w:rPr>
          <w:rFonts w:ascii="Calibri" w:hAnsi="Calibri" w:eastAsia="Microsoft YaHei"/>
        </w:rPr>
        <w:t>三件事分别办理</w:t>
      </w:r>
    </w:p>
    <w:p>
      <w:pPr>
        <w:widowControl/>
      </w:pPr>
      <w:r>
        <w:rPr>
          <w:rFonts w:ascii="Calibri" w:hAnsi="Calibri" w:eastAsia="Microsoft YaHei"/>
        </w:rPr>
        <w:t>商标申请或注册是在相应国家或地区取得特定商品服务范围的权利；品牌名批准解决平台允许以该名称创建商品的问题；Amazon Brand Registry品牌备案是平台品牌工具及保护计划。三者相关，但不相互等同。[S04][S05][S06]</w:t>
      </w:r>
    </w:p>
    <w:p>
      <w:pPr>
        <w:widowControl/>
      </w:pPr>
      <w:r>
        <w:rPr>
          <w:rFonts w:ascii="Calibri" w:hAnsi="Calibri" w:eastAsia="Microsoft YaHei"/>
        </w:rPr>
        <w:t>“开店必须先有商标”过于绝对。部分品牌销售方式和工具需要相应资格，但开店、FBA和商标注册不是一件手续。做自有品牌时，应在定名和印包装之前尽早检索并安排合适的申请。</w:t>
      </w:r>
    </w:p>
    <w:p>
      <w:pPr>
        <w:widowControl/>
      </w:pPr>
      <w:r>
        <w:rPr>
          <w:rFonts w:ascii="Calibri" w:hAnsi="Calibri" w:eastAsia="Microsoft YaHei"/>
        </w:rPr>
        <w:t>品牌备案本身是免费计划；商标申请、代理、产品制作、拍摄或其他服务可能收费。不要把中介报价统称为“亚马逊品牌备案官方收费”。符合要求的已注册商标及部分待审申请可用于申请备案，不能说一律要等R标。[S05]</w:t>
      </w:r>
    </w:p>
    <w:p>
      <w:pPr>
        <w:pStyle w:val="Heading2"/>
      </w:pPr>
      <w:r>
        <w:rPr>
          <w:rFonts w:ascii="Calibri" w:hAnsi="Calibri" w:eastAsia="Microsoft YaHei"/>
        </w:rPr>
        <w:t>TM和注册标记</w:t>
      </w:r>
    </w:p>
    <w:p>
      <w:pPr>
        <w:widowControl/>
      </w:pPr>
      <w:r>
        <w:rPr>
          <w:rFonts w:ascii="Calibri" w:hAnsi="Calibri" w:eastAsia="Microsoft YaHei"/>
        </w:rPr>
        <w:t>在美国，TM可以用于主张商标使用，并不以已经提交申请为必要条件；是否存在权利还涉及实际使用等因素。注册标记的使用与有效注册及适用范围相关。不能用“TM完全没有法律保护、六个月后自动变R”概括。[S04]</w:t>
      </w:r>
    </w:p>
    <w:p>
      <w:pPr>
        <w:widowControl/>
      </w:pPr>
      <w:r>
        <w:rPr>
          <w:rFonts w:ascii="Calibri" w:hAnsi="Calibri" w:eastAsia="Microsoft YaHei"/>
        </w:rPr>
        <w:t>注册耗时不能用固定六个月承诺。申请是否获准取决于名称、近似标识、商品服务、使用证据和审查等。对于美国商标，境外住所的申请人还涉及由美国执业律师代理的要求，预算要包括适用的专业服务。[S10]</w:t>
      </w:r>
    </w:p>
    <w:p>
      <w:pPr>
        <w:pStyle w:val="Heading2"/>
      </w:pPr>
      <w:r>
        <w:rPr>
          <w:rFonts w:ascii="Calibri" w:hAnsi="Calibri" w:eastAsia="Microsoft YaHei"/>
        </w:rPr>
        <w:t>Munvor应怎样推进</w:t>
      </w:r>
    </w:p>
    <w:p>
      <w:pPr>
        <w:widowControl/>
      </w:pPr>
      <w:r>
        <w:rPr>
          <w:rFonts w:ascii="Calibri" w:hAnsi="Calibri" w:eastAsia="Microsoft YaHei"/>
        </w:rPr>
        <w:t>先确认最终想卖的商品及首发市场，再做名称和近似标识检索；同时检查发音、拼写、域名、相关商品使用情况。域名可用不代表商标可注册，商标文字不同也不代表一定不侵权。</w:t>
      </w:r>
    </w:p>
    <w:p>
      <w:pPr>
        <w:widowControl/>
      </w:pPr>
      <w:r>
        <w:rPr>
          <w:rFonts w:ascii="Calibri" w:hAnsi="Calibri" w:eastAsia="Microsoft YaHei"/>
        </w:rPr>
        <w:t>收纳包、宠物用品、运动用品可能涉及不同具体商品项目。不要直接把所有收纳用品都归一类，也不要因为商品有包装盒，就机械追加包装盒类。分类与申请文字应根据实际商品，由适用商标体系核对。[S07]</w:t>
      </w:r>
    </w:p>
    <w:p>
      <w:pPr>
        <w:widowControl/>
      </w:pPr>
      <w:r>
        <w:rPr>
          <w:rFonts w:ascii="Calibri" w:hAnsi="Calibri" w:eastAsia="Microsoft YaHei"/>
        </w:rPr>
        <w:t>以个人还是公司名义持有，应与真实权属、投资、长期经营及授权安排一致。不能仅凭“公司显得正规、以后好转让”作决定。</w:t>
      </w:r>
    </w:p>
    <w:p>
      <w:pPr>
        <w:pStyle w:val="Heading2"/>
      </w:pPr>
      <w:r>
        <w:rPr>
          <w:rFonts w:ascii="Calibri" w:hAnsi="Calibri" w:eastAsia="Microsoft YaHei"/>
        </w:rPr>
        <w:t>同店能否卖多个方向</w:t>
      </w:r>
    </w:p>
    <w:p>
      <w:pPr>
        <w:widowControl/>
      </w:pPr>
      <w:r>
        <w:rPr>
          <w:rFonts w:ascii="Calibri" w:hAnsi="Calibri" w:eastAsia="Microsoft YaHei"/>
        </w:rPr>
        <w:t>店铺经营不应被理解为只允许一个商品类目，但每个商品仍需满足对应的准入、品牌使用、知识产权及合规要求。一个商标也不是对所有品类、所有国家的通行证。</w:t>
      </w:r>
    </w:p>
    <w:p>
      <w:pPr>
        <w:widowControl/>
      </w:pPr>
      <w:r>
        <w:rPr>
          <w:rFonts w:ascii="Calibri" w:hAnsi="Calibri" w:eastAsia="Microsoft YaHei"/>
        </w:rPr>
        <w:t>从你的资金和精力看，先集中一个细分方向更便于做图、积累供应商和理解用户；这是经营建议，不是平台强制只能一个类目。</w:t>
      </w:r>
    </w:p>
    <w:p>
      <w:pPr>
        <w:widowControl/>
      </w:pPr>
      <w:r>
        <w:rPr>
          <w:rFonts w:ascii="Calibri" w:hAnsi="Calibri" w:eastAsia="Microsoft YaHei"/>
        </w:rPr>
        <w:t>品牌备案不能保证消灭所有转售，也不能用来对真实合法商品发起虚假侵权投诉。研究爆款可以学习需求和不足，不能复制其图片、文案、专利结构或品牌标识。</w:t>
      </w:r>
    </w:p>
    <w:p>
      <w:pPr>
        <w:pStyle w:val="Heading1"/>
      </w:pPr>
      <w:r>
        <w:rPr>
          <w:rFonts w:ascii="Calibri" w:hAnsi="Calibri" w:eastAsia="Microsoft YaHei"/>
        </w:rPr>
        <w:t>06 选品方法与竞品调查</w:t>
      </w:r>
    </w:p>
    <w:p>
      <w:pPr>
        <w:pStyle w:val="Heading2"/>
      </w:pPr>
      <w:r>
        <w:rPr>
          <w:rFonts w:ascii="Calibri" w:hAnsi="Calibri" w:eastAsia="Microsoft YaHei"/>
        </w:rPr>
        <w:t>保留群聊中的核心思路</w:t>
      </w:r>
    </w:p>
    <w:p>
      <w:pPr>
        <w:widowControl/>
      </w:pPr>
      <w:r>
        <w:rPr>
          <w:rFonts w:ascii="Calibri" w:hAnsi="Calibri" w:eastAsia="Microsoft YaHei"/>
        </w:rPr>
        <w:t>群聊多次强调成本、利润、市场量、竞争、评价和性能改进，这个框架可用。“七分选品三分运营”可以理解为提醒产品基础重要，不能当作可测量的固定比例。</w:t>
      </w:r>
    </w:p>
    <w:p>
      <w:pPr>
        <w:widowControl/>
      </w:pPr>
      <w:r>
        <w:rPr>
          <w:rFonts w:ascii="Calibri" w:hAnsi="Calibri" w:eastAsia="Microsoft YaHei"/>
        </w:rPr>
        <w:t>真正的机会是：有足够需求，现有商品存在可以实际改善的问题，目标售价能覆盖完整成本，你的供应链能稳定交付。低评分、搜索排名靠后、上架时间短，都只是研究线索。</w:t>
      </w:r>
    </w:p>
    <w:p>
      <w:pPr>
        <w:pStyle w:val="Heading2"/>
      </w:pPr>
      <w:r>
        <w:rPr>
          <w:rFonts w:ascii="Calibri" w:hAnsi="Calibri" w:eastAsia="Microsoft YaHei"/>
        </w:rPr>
        <w:t>先定义一个具体市场</w:t>
      </w:r>
    </w:p>
    <w:p>
      <w:pPr>
        <w:widowControl/>
      </w:pPr>
      <w:r>
        <w:rPr>
          <w:rFonts w:ascii="Calibri" w:hAnsi="Calibri" w:eastAsia="Microsoft YaHei"/>
        </w:rPr>
        <w:t>写清楚国家、使用人群、场景、商品形态、主要价格区间和英文关键词。例如“旅行电子配件收纳包”和“家居大型收纳袋”不应混成同一个市场；宠物主人携带用品与电动猫玩具也不同。</w:t>
      </w:r>
    </w:p>
    <w:p>
      <w:pPr>
        <w:widowControl/>
      </w:pPr>
      <w:r>
        <w:rPr>
          <w:rFonts w:ascii="Calibri" w:hAnsi="Calibri" w:eastAsia="Microsoft YaHei"/>
        </w:rPr>
        <w:t>搜索时使用目标国家的配送位置，并记录日期。搜索结果会随位置、广告、库存和时间变化；某次排第五不能当作固定自然排名。BSR、Best Seller、New Release和搜索排名分别反映不同维度。</w:t>
      </w:r>
    </w:p>
    <w:p>
      <w:pPr>
        <w:pStyle w:val="Heading2"/>
      </w:pPr>
      <w:r>
        <w:rPr>
          <w:rFonts w:ascii="Calibri" w:hAnsi="Calibri" w:eastAsia="Microsoft YaHei"/>
        </w:rPr>
        <w:t>每个候选的调查字段</w:t>
      </w:r>
    </w:p>
    <w:p>
      <w:pPr>
        <w:widowControl/>
      </w:pPr>
      <w:r>
        <w:rPr>
          <w:rFonts w:ascii="Calibri" w:hAnsi="Calibri" w:eastAsia="Microsoft YaHei"/>
        </w:rPr>
        <w:t>记录核心关键词及搜索意图；10至20个真正可比的商品；售价及促销后的实付价；包装数量、尺寸、材质与功能；评分与评论量；差评集中问题；上架时间和历史价格；卖家及品牌集中情况；近期购买提示或工具估量的来源；FBA或FBM；是否明显季节性。</w:t>
      </w:r>
    </w:p>
    <w:p>
      <w:pPr>
        <w:widowControl/>
      </w:pPr>
      <w:r>
        <w:rPr>
          <w:rFonts w:ascii="Calibri" w:hAnsi="Calibri" w:eastAsia="Microsoft YaHei"/>
        </w:rPr>
        <w:t>既看前列，也看中腰部和较新的商品，避免只研究幸存爆款。工具的估销量、父体销量和平台“过去一个月购买”提示，不能混当精确的子体销量或整个市场规模。[S11]</w:t>
      </w:r>
    </w:p>
    <w:p>
      <w:pPr>
        <w:widowControl/>
      </w:pPr>
      <w:r>
        <w:rPr>
          <w:rFonts w:ascii="Calibri" w:hAnsi="Calibri" w:eastAsia="Microsoft YaHei"/>
        </w:rPr>
        <w:t>“排名50多还能卖500单”值得进一步调查，但要核实哪个榜、哪个时间段、哪个子体，以及500是实际记录还是估计。评分4.3不表示你只要做到4.8就能抢走订单，品牌、价格、流量、库存和评价量同样影响转化。</w:t>
      </w:r>
    </w:p>
    <w:p>
      <w:pPr>
        <w:pStyle w:val="Heading2"/>
      </w:pPr>
      <w:r>
        <w:rPr>
          <w:rFonts w:ascii="Calibri" w:hAnsi="Calibri" w:eastAsia="Microsoft YaHei"/>
        </w:rPr>
        <w:t>从差评到产品改进</w:t>
      </w:r>
    </w:p>
    <w:p>
      <w:pPr>
        <w:widowControl/>
      </w:pPr>
      <w:r>
        <w:rPr>
          <w:rFonts w:ascii="Calibri" w:hAnsi="Calibri" w:eastAsia="Microsoft YaHei"/>
        </w:rPr>
        <w:t>把问题按频次、严重性和是否可解决分类：例如尺寸不符、拉链坏、异味、零件遗漏、操作不清、续航不足。确认是产品问题、配送问题还是使用误解，再对应修改样品、质检、包装、说明书或页面。</w:t>
      </w:r>
    </w:p>
    <w:p>
      <w:pPr>
        <w:widowControl/>
      </w:pPr>
      <w:r>
        <w:rPr>
          <w:rFonts w:ascii="Calibri" w:hAnsi="Calibri" w:eastAsia="Microsoft YaHei"/>
        </w:rPr>
        <w:t>不能把“防水不好”仅改成更强的防水文案，也不能把“太小”用模糊图片掩盖。改进必须能在实物或准确说明中体现，并核算增加的成本。</w:t>
      </w:r>
    </w:p>
    <w:p>
      <w:pPr>
        <w:pStyle w:val="Heading2"/>
      </w:pPr>
      <w:r>
        <w:rPr>
          <w:rFonts w:ascii="Calibri" w:hAnsi="Calibri" w:eastAsia="Microsoft YaHei"/>
        </w:rPr>
        <w:t>决定是否继续</w:t>
      </w:r>
    </w:p>
    <w:p>
      <w:pPr>
        <w:widowControl/>
      </w:pPr>
      <w:r>
        <w:rPr>
          <w:rFonts w:ascii="Calibri" w:hAnsi="Calibri" w:eastAsia="Microsoft YaHei"/>
        </w:rPr>
        <w:t>一票否决项包括不能合法销售、权利风险未解决、样品达不到必要安全要求、供应链证据不足、保守情景下没有贡献空间。通过之后才讨论款式、图案、赠品和批量；市场大并不能抵消这些问题。</w:t>
      </w:r>
    </w:p>
    <w:p>
      <w:pPr>
        <w:pStyle w:val="Heading1"/>
      </w:pPr>
      <w:r>
        <w:rPr>
          <w:rFonts w:ascii="Calibri" w:hAnsi="Calibri" w:eastAsia="Microsoft YaHei"/>
        </w:rPr>
        <w:t>07 三个产品案例的启示</w:t>
      </w:r>
    </w:p>
    <w:p>
      <w:pPr>
        <w:pStyle w:val="Heading2"/>
      </w:pPr>
      <w:r>
        <w:rPr>
          <w:rFonts w:ascii="Calibri" w:hAnsi="Calibri" w:eastAsia="Microsoft YaHei"/>
        </w:rPr>
        <w:t>案例一 智能猫玩具</w:t>
      </w:r>
    </w:p>
    <w:p>
      <w:pPr>
        <w:widowControl/>
      </w:pPr>
      <w:r>
        <w:rPr>
          <w:rFonts w:ascii="Calibri" w:hAnsi="Calibri" w:eastAsia="Microsoft YaHei"/>
        </w:rPr>
        <w:t>截图展示布罩式电动猫玩具，卖点包括2500mAh电池、宣称可玩2至3天、三种模式、模拟鼠声、双击静音、自动休眠及触碰唤醒，并附加逗猫配件。这些是页面宣传信息，尚无实测证据，不能直接作为你未来商品的承诺。</w:t>
      </w:r>
    </w:p>
    <w:p>
      <w:pPr>
        <w:widowControl/>
      </w:pPr>
      <w:r>
        <w:rPr>
          <w:rFonts w:ascii="Calibri" w:hAnsi="Calibri" w:eastAsia="Microsoft YaHei"/>
        </w:rPr>
        <w:t>值得学习的是把具体使用问题转成卖点：续航、声音控制、互动方式、配件和操作便利。群聊提到消费者不会关闭声音而给出较低评价，说明说明书、按钮标识和操作视频可能影响体验。</w:t>
      </w:r>
    </w:p>
    <w:p>
      <w:pPr>
        <w:widowControl/>
      </w:pPr>
      <w:r>
        <w:rPr>
          <w:rFonts w:ascii="Calibri" w:hAnsi="Calibri" w:eastAsia="Microsoft YaHei"/>
        </w:rPr>
        <w:t>评价视频说明有用户愿意展示使用场景，但Verified Purchase标签不能单独证明全部评价均为无激励评价。借用买家视频制作广告还要取得必要使用权。竞品的“普通产品”对比也应核查是否公平、同规格和有依据。</w:t>
      </w:r>
    </w:p>
    <w:p>
      <w:pPr>
        <w:widowControl/>
      </w:pPr>
      <w:r>
        <w:rPr>
          <w:rFonts w:ascii="Calibri" w:hAnsi="Calibri" w:eastAsia="Microsoft YaHei"/>
        </w:rPr>
        <w:t>这类产品的难点包括电池、马达寿命、可被宠物扯下或吞咽的零件、噪声、充电、运输及退换货。供应商有同款图片不等于规格、用料和认证都一致。</w:t>
      </w:r>
    </w:p>
    <w:p>
      <w:pPr>
        <w:pStyle w:val="Heading2"/>
      </w:pPr>
      <w:r>
        <w:rPr>
          <w:rFonts w:ascii="Calibri" w:hAnsi="Calibri" w:eastAsia="Microsoft YaHei"/>
        </w:rPr>
        <w:t>案例二 遥控电击训练项圈</w:t>
      </w:r>
    </w:p>
    <w:p>
      <w:pPr>
        <w:widowControl/>
      </w:pPr>
      <w:r>
        <w:rPr>
          <w:rFonts w:ascii="Calibri" w:hAnsi="Calibri" w:eastAsia="Microsoft YaHei"/>
        </w:rPr>
        <w:t>截图ASIN为B0HGR9H5VV，显示39.99美元、4.6分及994条评分，并展示近期购买提示和类目排名。群聊给出约74至75元人民币的国内价格。这里能确认的是截图显示过这些信息，不能据此确认当前销量或真实利润。</w:t>
      </w:r>
    </w:p>
    <w:p>
      <w:pPr>
        <w:widowControl/>
      </w:pPr>
      <w:r>
        <w:rPr>
          <w:rFonts w:ascii="Calibri" w:hAnsi="Calibri" w:eastAsia="Microsoft YaHei"/>
        </w:rPr>
        <w:t>“人民币74元采购、40美元销售”漏掉了汇率、头程、佣金、FBA、广告、退款、合规和税务。IPX8、4500英尺距离、适用体重等是需要验证的性能声明，不能从供应商页面直接复制。</w:t>
      </w:r>
    </w:p>
    <w:p>
      <w:pPr>
        <w:widowControl/>
      </w:pPr>
      <w:r>
        <w:rPr>
          <w:rFonts w:ascii="Calibri" w:hAnsi="Calibri" w:eastAsia="Microsoft YaHei"/>
        </w:rPr>
        <w:t>遥控功能涉及无线设备要求，电池涉及运输和安全资料；电击功能还需逐国确认动物福利及销售限制。本报告未完成各国对该具体型号的准售判断，因此不建议把它作为已经可以采购的首款。[S12][S13]</w:t>
      </w:r>
    </w:p>
    <w:p>
      <w:pPr>
        <w:pStyle w:val="Heading2"/>
      </w:pPr>
      <w:r>
        <w:rPr>
          <w:rFonts w:ascii="Calibri" w:hAnsi="Calibri" w:eastAsia="Microsoft YaHei"/>
        </w:rPr>
        <w:t>案例三 宠物洗护或美容支架</w:t>
      </w:r>
    </w:p>
    <w:p>
      <w:pPr>
        <w:widowControl/>
      </w:pPr>
      <w:r>
        <w:rPr>
          <w:rFonts w:ascii="Calibri" w:hAnsi="Calibri" w:eastAsia="Microsoft YaHei"/>
        </w:rPr>
        <w:t>聊天提供ASIN B0HCP2THL4，称售价39.99美元、前两个月销售3000多件、成本不到3美元、后续评分下降。这些销量和成本目前只是聊天说法，没有相同型号正式报价及订单报表支持。</w:t>
      </w:r>
    </w:p>
    <w:p>
      <w:pPr>
        <w:widowControl/>
      </w:pPr>
      <w:r>
        <w:rPr>
          <w:rFonts w:ascii="Calibri" w:hAnsi="Calibri" w:eastAsia="Microsoft YaHei"/>
        </w:rPr>
        <w:t>这类产品要研究承重、稳定性、防滑、折叠或夹伤、尺寸适配、宠物挣扎时的安全，以及包装后的体积。表面采购成本低，可能仍被配送、损坏、退货和责任成本吞掉利润。</w:t>
      </w:r>
    </w:p>
    <w:p>
      <w:pPr>
        <w:widowControl/>
      </w:pPr>
      <w:r>
        <w:rPr>
          <w:rFonts w:ascii="Calibri" w:hAnsi="Calibri" w:eastAsia="Microsoft YaHei"/>
        </w:rPr>
        <w:t>评分下降反而是关键调查方向：是结构设计、预期不符、漏件还是包装损坏。未查明之前，不应把“新品竞争少”当作快速复制的理由。</w:t>
      </w:r>
    </w:p>
    <w:p>
      <w:pPr>
        <w:pStyle w:val="Heading2"/>
      </w:pPr>
      <w:r>
        <w:rPr>
          <w:rFonts w:ascii="Calibri" w:hAnsi="Calibri" w:eastAsia="Microsoft YaHei"/>
        </w:rPr>
        <w:t>三个案例共同说明什么</w:t>
      </w:r>
    </w:p>
    <w:p>
      <w:pPr>
        <w:widowControl/>
      </w:pPr>
      <w:r>
        <w:rPr>
          <w:rFonts w:ascii="Calibri" w:hAnsi="Calibri" w:eastAsia="Microsoft YaHei"/>
        </w:rPr>
        <w:t>可以学习的是观察用户、拆解功能、研究完整成本和改进产品。不能照抄的是虚高参考价、评价操纵、未经证实的高利润推算，以及“有证书就都能卖”的判断。</w:t>
      </w:r>
    </w:p>
    <w:p>
      <w:pPr>
        <w:pStyle w:val="Heading1"/>
      </w:pPr>
      <w:r>
        <w:rPr>
          <w:rFonts w:ascii="Calibri" w:hAnsi="Calibri" w:eastAsia="Microsoft YaHei"/>
        </w:rPr>
        <w:t>08 三个产品方向的具体应用</w:t>
      </w:r>
    </w:p>
    <w:p>
      <w:pPr>
        <w:widowControl/>
      </w:pPr>
      <w:r>
        <w:rPr>
          <w:rFonts w:ascii="Calibri" w:hAnsi="Calibri" w:eastAsia="Microsoft YaHei"/>
        </w:rPr>
        <w:t>以下是基于你的资金和资料作出的调查优先级，不是销量或利润排名。具体产品仍需用市场、样品和报价验证。</w:t>
      </w:r>
    </w:p>
    <w:p>
      <w:pPr>
        <w:pStyle w:val="Heading2"/>
      </w:pPr>
      <w:r>
        <w:rPr>
          <w:rFonts w:ascii="Calibri" w:hAnsi="Calibri" w:eastAsia="Microsoft YaHei"/>
        </w:rPr>
        <w:t>收纳包 优先研究明确用途</w:t>
      </w:r>
    </w:p>
    <w:p>
      <w:pPr>
        <w:widowControl/>
      </w:pPr>
      <w:r>
        <w:rPr>
          <w:rFonts w:ascii="Calibri" w:hAnsi="Calibri" w:eastAsia="Microsoft YaHei"/>
        </w:rPr>
        <w:t>可先研究电子配件收纳、旅行分类收纳、运动小配件收纳等场景，再比较尺寸、分隔、开合、携带和清洁需求。不要先采购泛用大路款，再临时寻找客户。</w:t>
      </w:r>
    </w:p>
    <w:p>
      <w:pPr>
        <w:widowControl/>
      </w:pPr>
      <w:r>
        <w:rPr>
          <w:rFonts w:ascii="Calibri" w:hAnsi="Calibri" w:eastAsia="Microsoft YaHei"/>
        </w:rPr>
        <w:t>关键样品检查是拉链顺滑与寿命、车线、承重点、内衬、气味、颜色迁移、尺寸公差，以及装入目标物品后的真实效果。压缩包装是否造成变形、套装数量是否被用户理解，也影响退货。</w:t>
      </w:r>
    </w:p>
    <w:p>
      <w:pPr>
        <w:widowControl/>
      </w:pPr>
      <w:r>
        <w:rPr>
          <w:rFonts w:ascii="Calibri" w:hAnsi="Calibri" w:eastAsia="Microsoft YaHei"/>
        </w:rPr>
        <w:t>差异化应来自具体用途，例如更适配某种常见物品组合、便于识别的分隔或更耐用的开合。不要未经测试就写完全防水、防火、防盗等强性能词。不同材质、接触用途和儿童定位仍需检查适用规则。</w:t>
      </w:r>
    </w:p>
    <w:p>
      <w:pPr>
        <w:pStyle w:val="Heading2"/>
      </w:pPr>
      <w:r>
        <w:rPr>
          <w:rFonts w:ascii="Calibri" w:hAnsi="Calibri" w:eastAsia="Microsoft YaHei"/>
        </w:rPr>
        <w:t>宠物方向 先区分主人用品与宠物直接使用</w:t>
      </w:r>
    </w:p>
    <w:p>
      <w:pPr>
        <w:widowControl/>
      </w:pPr>
      <w:r>
        <w:rPr>
          <w:rFonts w:ascii="Calibri" w:hAnsi="Calibri" w:eastAsia="Microsoft YaHei"/>
        </w:rPr>
        <w:t>宠物主使用的旅行收纳、用品整理等，可与收纳包供应链共同调查；非电动互动玩具可作为第二组候选，但仍要考虑咬扯、误吞、线绳缠绕、材料和清洁。</w:t>
      </w:r>
    </w:p>
    <w:p>
      <w:pPr>
        <w:widowControl/>
      </w:pPr>
      <w:r>
        <w:rPr>
          <w:rFonts w:ascii="Calibri" w:hAnsi="Calibri" w:eastAsia="Microsoft YaHei"/>
        </w:rPr>
        <w:t>带电玩具、无线训练器、承重结构用品的验证更复杂。它们并非一定不能做，而是需要更完整的测试、供应商证据、售后预算和风险判断，不能因为朋友在卖就省略这些步骤。</w:t>
      </w:r>
    </w:p>
    <w:p>
      <w:pPr>
        <w:widowControl/>
      </w:pPr>
      <w:r>
        <w:rPr>
          <w:rFonts w:ascii="Calibri" w:hAnsi="Calibri" w:eastAsia="Microsoft YaHei"/>
        </w:rPr>
        <w:t>不要用“宠物类不属于儿童玩具”推导所有要求都不存在，也不要机械要求所有宠物用品必须提供儿童产品证书。按具体用途、设计和目标人群判断，避免错误分类。[S12][S14]</w:t>
      </w:r>
    </w:p>
    <w:p>
      <w:pPr>
        <w:pStyle w:val="Heading2"/>
      </w:pPr>
      <w:r>
        <w:rPr>
          <w:rFonts w:ascii="Calibri" w:hAnsi="Calibri" w:eastAsia="Microsoft YaHei"/>
        </w:rPr>
        <w:t>运动方向 先比较配件与球拍本体</w:t>
      </w:r>
    </w:p>
    <w:p>
      <w:pPr>
        <w:widowControl/>
      </w:pPr>
      <w:r>
        <w:rPr>
          <w:rFonts w:ascii="Calibri" w:hAnsi="Calibri" w:eastAsia="Microsoft YaHei"/>
        </w:rPr>
        <w:t>可把球拍保护套、网球或训练小物收纳、运动装备整理袋列入研究池，检验需求、适配尺寸、耐磨和携带方式。它们与收纳类的供应链可能相通，但并不自动意味着低竞争。</w:t>
      </w:r>
    </w:p>
    <w:p>
      <w:pPr>
        <w:widowControl/>
      </w:pPr>
      <w:r>
        <w:rPr>
          <w:rFonts w:ascii="Calibri" w:hAnsi="Calibri" w:eastAsia="Microsoft YaHei"/>
        </w:rPr>
        <w:t>网球拍本体需要理解材质、重量及平衡、握把、拍框、穿线、耐久和用户水平。尺寸长、参数敏感、品牌认知及售后可能增加验证难度。没有产品经验时，不能只凭采购价便宜入场。</w:t>
      </w:r>
    </w:p>
    <w:p>
      <w:pPr>
        <w:widowControl/>
      </w:pPr>
      <w:r>
        <w:rPr>
          <w:rFonts w:ascii="Calibri" w:hAnsi="Calibri" w:eastAsia="Microsoft YaHei"/>
        </w:rPr>
        <w:t>儿童运动用品、防护用品、强承重或安全相关产品要单独评估；不要为了降低要求把实际儿童商品标为成人产品。</w:t>
      </w:r>
    </w:p>
    <w:p>
      <w:pPr>
        <w:pStyle w:val="Heading2"/>
      </w:pPr>
      <w:r>
        <w:rPr>
          <w:rFonts w:ascii="Calibri" w:hAnsi="Calibri" w:eastAsia="Microsoft YaHei"/>
        </w:rPr>
        <w:t>你的第一轮候选组合</w:t>
      </w:r>
    </w:p>
    <w:p>
      <w:pPr>
        <w:widowControl/>
      </w:pPr>
      <w:r>
        <w:rPr>
          <w:rFonts w:ascii="Calibri" w:hAnsi="Calibri" w:eastAsia="Microsoft YaHei"/>
        </w:rPr>
        <w:t>建议先形成3至5个具体候选：2个明确场景收纳包，1个宠物主用品或非电动互动用品，1至2个运动配件。候选之间用同一张成本表比较，先留下最能说明购买理由、质量可控且现金压力可承受的一款。</w:t>
      </w:r>
    </w:p>
    <w:p>
      <w:pPr>
        <w:widowControl/>
      </w:pPr>
      <w:r>
        <w:rPr>
          <w:rFonts w:ascii="Calibri" w:hAnsi="Calibri" w:eastAsia="Microsoft YaHei"/>
        </w:rPr>
        <w:t>如果样品和数据表明另一方向更好，可以调整顺序；现在的排序只是减少初期不必要复杂度，不是对市场结果的保证。</w:t>
      </w:r>
    </w:p>
    <w:p>
      <w:pPr>
        <w:pStyle w:val="Heading1"/>
      </w:pPr>
      <w:r>
        <w:rPr>
          <w:rFonts w:ascii="Calibri" w:hAnsi="Calibri" w:eastAsia="Microsoft YaHei"/>
        </w:rPr>
        <w:t>09 供应商询价 样品与合规</w:t>
      </w:r>
    </w:p>
    <w:p>
      <w:pPr>
        <w:pStyle w:val="Heading2"/>
      </w:pPr>
      <w:r>
        <w:rPr>
          <w:rFonts w:ascii="Calibri" w:hAnsi="Calibri" w:eastAsia="Microsoft YaHei"/>
        </w:rPr>
        <w:t>1688找货要比较相同规格</w:t>
      </w:r>
    </w:p>
    <w:p>
      <w:pPr>
        <w:widowControl/>
      </w:pPr>
      <w:r>
        <w:rPr>
          <w:rFonts w:ascii="Calibri" w:hAnsi="Calibri" w:eastAsia="Microsoft YaHei"/>
        </w:rPr>
        <w:t>图片搜同款和关键词搜供应商可以并用。相同外观可能来自不同贸易商、不同工厂甚至不同内部用料；店龄、平台标识和宣传中的“跨境专供”只能作初筛。</w:t>
      </w:r>
    </w:p>
    <w:p>
      <w:pPr>
        <w:widowControl/>
      </w:pPr>
      <w:r>
        <w:rPr>
          <w:rFonts w:ascii="Calibri" w:hAnsi="Calibri" w:eastAsia="Microsoft YaHei"/>
        </w:rPr>
        <w:t>一次询价至少问清：真实生产或供货主体、型号与材质、各规格价格、MOQ起订量、样品费、包装内容、含税情况、国内运费、定制费用、交期、补货周期、质量标准、售后责任及可提供的票据。电池、无线、材质报告要明确对应型号。</w:t>
      </w:r>
    </w:p>
    <w:p>
      <w:pPr>
        <w:widowControl/>
      </w:pPr>
      <w:r>
        <w:rPr>
          <w:rFonts w:ascii="Calibri" w:hAnsi="Calibri" w:eastAsia="Microsoft YaHei"/>
        </w:rPr>
        <w:t>不要只拿74元与另一家的75元比较。多一件配件、不同电池容量、不同包装、是否含税、是否贴标，都会改变可比性。取得正式报价后，再按相同条件比较总到仓成本。</w:t>
      </w:r>
    </w:p>
    <w:p>
      <w:pPr>
        <w:pStyle w:val="Heading2"/>
      </w:pPr>
      <w:r>
        <w:rPr>
          <w:rFonts w:ascii="Calibri" w:hAnsi="Calibri" w:eastAsia="Microsoft YaHei"/>
        </w:rPr>
        <w:t>样品确认和首批质检</w:t>
      </w:r>
    </w:p>
    <w:p>
      <w:pPr>
        <w:widowControl/>
      </w:pPr>
      <w:r>
        <w:rPr>
          <w:rFonts w:ascii="Calibri" w:hAnsi="Calibri" w:eastAsia="Microsoft YaHei"/>
        </w:rPr>
        <w:t>先列出用户最在意的3至5项要求，再测试样品。收纳包重点看尺寸、拉链和车线；宠物玩具重点看拉扯、可脱落件和操作；运动配件重点看适配、耐磨或受力场景。复杂性能和安全指标不能由简单手测替代必要的专业检测。</w:t>
      </w:r>
    </w:p>
    <w:p>
      <w:pPr>
        <w:widowControl/>
      </w:pPr>
      <w:r>
        <w:rPr>
          <w:rFonts w:ascii="Calibri" w:hAnsi="Calibri" w:eastAsia="Microsoft YaHei"/>
        </w:rPr>
        <w:t>把确认样品、规格表、包装图、标签和检验标准留档。批量前确认量产是否与样品一致；入库前核数量、外观、功能和配件。买家反馈缺少零件的案例说明，包装清单和抽检不能省略。</w:t>
      </w:r>
    </w:p>
    <w:p>
      <w:pPr>
        <w:pStyle w:val="Heading2"/>
      </w:pPr>
      <w:r>
        <w:rPr>
          <w:rFonts w:ascii="Calibri" w:hAnsi="Calibri" w:eastAsia="Microsoft YaHei"/>
        </w:rPr>
        <w:t>证书要对应商品和市场</w:t>
      </w:r>
    </w:p>
    <w:p>
      <w:pPr>
        <w:widowControl/>
      </w:pPr>
      <w:r>
        <w:rPr>
          <w:rFonts w:ascii="Calibri" w:hAnsi="Calibri" w:eastAsia="Microsoft YaHei"/>
        </w:rPr>
        <w:t>检查文件出具机构、报告编号、申请人、制造商、产品型号、图片、测试标准和适用范围；必要时通过机构核验。供应商说“证书齐全”还不足以确认你的品牌、型号和销往国家都覆盖。</w:t>
      </w:r>
    </w:p>
    <w:p>
      <w:pPr>
        <w:widowControl/>
      </w:pPr>
      <w:r>
        <w:rPr>
          <w:rFonts w:ascii="Calibri" w:hAnsi="Calibri" w:eastAsia="Microsoft YaHei"/>
        </w:rPr>
        <w:t>锂电池运输关注适用的UN38.3测试及测试概要和包装运输条件；这不等于完整的商品安全认证。无线设备按适用FCC等要求评估，不能说所有带电产品只要一张FCC证书就够。[S12][S13]</w:t>
      </w:r>
    </w:p>
    <w:p>
      <w:pPr>
        <w:widowControl/>
      </w:pPr>
      <w:r>
        <w:rPr>
          <w:rFonts w:ascii="Calibri" w:hAnsi="Calibri" w:eastAsia="Microsoft YaHei"/>
        </w:rPr>
        <w:t>欧盟商品还需按具体产品核对GPSR等安全与可追溯要求，以及适用的负责人、标签、线上信息和环保责任。CE只适用于有关法规覆盖的产品，不是所有普通收纳包都应该随便印CE标志。[S14][S15]</w:t>
      </w:r>
    </w:p>
    <w:p>
      <w:pPr>
        <w:pStyle w:val="Heading2"/>
      </w:pPr>
      <w:r>
        <w:rPr>
          <w:rFonts w:ascii="Calibri" w:hAnsi="Calibri" w:eastAsia="Microsoft YaHei"/>
        </w:rPr>
        <w:t>合规分成三个问题</w:t>
      </w:r>
    </w:p>
    <w:p>
      <w:pPr>
        <w:widowControl/>
      </w:pPr>
      <w:r>
        <w:rPr>
          <w:rFonts w:ascii="Calibri" w:hAnsi="Calibri" w:eastAsia="Microsoft YaHei"/>
        </w:rPr>
        <w:t>商品能否在目标市场销售；亚马逊是否允许该类目或该商品销售、需要什么证明；商品是否可按选定方式运输并进入FBA。三者要分别通过。知识产权也要检查，不能靠删掉敏感词或换个品牌掩盖实际商品问题。</w:t>
      </w:r>
    </w:p>
    <w:p>
      <w:pPr>
        <w:pStyle w:val="Heading1"/>
      </w:pPr>
      <w:r>
        <w:rPr>
          <w:rFonts w:ascii="Calibri" w:hAnsi="Calibri" w:eastAsia="Microsoft YaHei"/>
        </w:rPr>
        <w:t>10 商品上架 关键词 图片与变体</w:t>
      </w:r>
    </w:p>
    <w:p>
      <w:pPr>
        <w:pStyle w:val="Heading2"/>
      </w:pPr>
      <w:r>
        <w:rPr>
          <w:rFonts w:ascii="Calibri" w:hAnsi="Calibri" w:eastAsia="Microsoft YaHei"/>
        </w:rPr>
        <w:t>从真实商品建立资料</w:t>
      </w:r>
    </w:p>
    <w:p>
      <w:pPr>
        <w:widowControl/>
      </w:pPr>
      <w:r>
        <w:rPr>
          <w:rFonts w:ascii="Calibri" w:hAnsi="Calibri" w:eastAsia="Microsoft YaHei"/>
        </w:rPr>
        <w:t>上架前整理品名、品牌、型号、材质、颜色、尺寸、包装数量、净重和包装后重量、制造商、产地、警示、电池和危险品相关属性。不能为了顺利提交而把不清楚的字段随意选否。</w:t>
      </w:r>
    </w:p>
    <w:p>
      <w:pPr>
        <w:widowControl/>
      </w:pPr>
      <w:r>
        <w:rPr>
          <w:rFonts w:ascii="Calibri" w:hAnsi="Calibri" w:eastAsia="Microsoft YaHei"/>
        </w:rPr>
        <w:t>ASIN是平台商品标识；SKU是你管理报价或库存的编号；GTIN是适用的通用商品识别码；FNSKU用于相应FBA库存识别。品牌备案并不自动等于所有产品均有GTIN豁免，生成条码图片也不是取得合法编号。[S09]</w:t>
      </w:r>
    </w:p>
    <w:p>
      <w:pPr>
        <w:pStyle w:val="Heading2"/>
      </w:pPr>
      <w:r>
        <w:rPr>
          <w:rFonts w:ascii="Calibri" w:hAnsi="Calibri" w:eastAsia="Microsoft YaHei"/>
        </w:rPr>
        <w:t>关键词与文案</w:t>
      </w:r>
    </w:p>
    <w:p>
      <w:pPr>
        <w:widowControl/>
      </w:pPr>
      <w:r>
        <w:rPr>
          <w:rFonts w:ascii="Calibri" w:hAnsi="Calibri" w:eastAsia="Microsoft YaHei"/>
        </w:rPr>
        <w:t>从实际用途、买家搜索词、同类商品和适用官方工具建立词库。按相关性和购买意图分组；第三方估算无数据不等于真实搜索量为零。词义要结合目标国家搜索结果核实，不能仅依赖机器翻译。[S11]</w:t>
      </w:r>
    </w:p>
    <w:p>
      <w:pPr>
        <w:widowControl/>
      </w:pPr>
      <w:r>
        <w:rPr>
          <w:rFonts w:ascii="Calibri" w:hAnsi="Calibri" w:eastAsia="Microsoft YaHei"/>
        </w:rPr>
        <w:t>标题首先清楚表达商品是什么，再表达关键适配和差异。美国官方2026年7月27日起的非媒体类标题更新涉及75字符标题与Item Highlights结构，旧课中200字符长标题不能直接沿用；按你的站点和类目当前要求填写。[S16]</w:t>
      </w:r>
    </w:p>
    <w:p>
      <w:pPr>
        <w:widowControl/>
      </w:pPr>
      <w:r>
        <w:rPr>
          <w:rFonts w:ascii="Calibri" w:hAnsi="Calibri" w:eastAsia="Microsoft YaHei"/>
        </w:rPr>
        <w:t>五点描述应把特征转成可证明的使用收益，同时交代尺寸、适用范围和限制。不要堆叠无关热词、虚构功能、放站外联系信息，或用不真实的承诺弥补实物不足。后台搜索词按当前字节和字段规则处理。</w:t>
      </w:r>
    </w:p>
    <w:p>
      <w:pPr>
        <w:pStyle w:val="Heading2"/>
      </w:pPr>
      <w:r>
        <w:rPr>
          <w:rFonts w:ascii="Calibri" w:hAnsi="Calibri" w:eastAsia="Microsoft YaHei"/>
        </w:rPr>
        <w:t>图片和视频</w:t>
      </w:r>
    </w:p>
    <w:p>
      <w:pPr>
        <w:widowControl/>
      </w:pPr>
      <w:r>
        <w:rPr>
          <w:rFonts w:ascii="Calibri" w:hAnsi="Calibri" w:eastAsia="Microsoft YaHei"/>
        </w:rPr>
        <w:t>主图、尺寸图、场景图、细节图、包装内容图和操作说明各有任务。场景要让人看懂实物大小，配件展示要与实际到手内容一致，比较图要有事实依据。猫玩具静音操作就是适合做示意图或短视频的内容。</w:t>
      </w:r>
    </w:p>
    <w:p>
      <w:pPr>
        <w:widowControl/>
      </w:pPr>
      <w:r>
        <w:rPr>
          <w:rFonts w:ascii="Calibri" w:hAnsi="Calibri" w:eastAsia="Microsoft YaHei"/>
        </w:rPr>
        <w:t>使用自己拍摄或取得授权的素材；免费字体、网上图片、竞品图片和买家视频不等于可以随意商用。AI可辅助制作，但要保持产品外观和功能准确，不能凭空增加配件或制造不存在的使用效果。</w:t>
      </w:r>
    </w:p>
    <w:p>
      <w:pPr>
        <w:widowControl/>
      </w:pPr>
      <w:r>
        <w:rPr>
          <w:rFonts w:ascii="Calibri" w:hAnsi="Calibri" w:eastAsia="Microsoft YaHei"/>
        </w:rPr>
        <w:t>亚马逊对拟真人物AI图像或视频有对应的元数据标识要求；涉及此类内容时按官方规定处理。不要把它误读为所有AI图都禁止，也不要因课程说处罚不明显就忽略。[S17]</w:t>
      </w:r>
    </w:p>
    <w:p>
      <w:pPr>
        <w:pStyle w:val="Heading2"/>
      </w:pPr>
      <w:r>
        <w:rPr>
          <w:rFonts w:ascii="Calibri" w:hAnsi="Calibri" w:eastAsia="Microsoft YaHei"/>
        </w:rPr>
        <w:t>A加内容 变体与价格</w:t>
      </w:r>
    </w:p>
    <w:p>
      <w:pPr>
        <w:widowControl/>
      </w:pPr>
      <w:r>
        <w:rPr>
          <w:rFonts w:ascii="Calibri" w:hAnsi="Calibri" w:eastAsia="Microsoft YaHei"/>
        </w:rPr>
        <w:t>A+内容用于有资格的品牌商品展示，基本与高级功能资格不同；电脑和手机都要预览。图像替代文本应准确描述图片、服务辅助阅读，不是单纯堆搜索词。[S06]</w:t>
      </w:r>
    </w:p>
    <w:p>
      <w:pPr>
        <w:widowControl/>
      </w:pPr>
      <w:r>
        <w:rPr>
          <w:rFonts w:ascii="Calibri" w:hAnsi="Calibri" w:eastAsia="Microsoft YaHei"/>
        </w:rPr>
        <w:t>变体需要真实符合允许的主题。不同颜色或尺寸通常对应不同子商品标识；不能为了合并评价，把不相关产品强行放到同一个父体。上传前备份SKU、ASIN和父子关系，区分新增、部分更新与删除。</w:t>
      </w:r>
    </w:p>
    <w:p>
      <w:pPr>
        <w:widowControl/>
      </w:pPr>
      <w:r>
        <w:rPr>
          <w:rFonts w:ascii="Calibri" w:hAnsi="Calibri" w:eastAsia="Microsoft YaHei"/>
        </w:rPr>
        <w:t>售价、优惠和参考价必须真实。99.99美元参考价配20.99美元售价的79%折扣只是截图表现，不能学成随意抬价再打折。后台能提交不代表这种表达有依据。</w:t>
      </w:r>
    </w:p>
    <w:p>
      <w:pPr>
        <w:pStyle w:val="Heading1"/>
      </w:pPr>
      <w:r>
        <w:rPr>
          <w:rFonts w:ascii="Calibri" w:hAnsi="Calibri" w:eastAsia="Microsoft YaHei"/>
        </w:rPr>
        <w:t>11 评价 Vine 促销与售后</w:t>
      </w:r>
    </w:p>
    <w:p>
      <w:pPr>
        <w:pStyle w:val="Heading2"/>
      </w:pPr>
      <w:r>
        <w:rPr>
          <w:rFonts w:ascii="Calibri" w:hAnsi="Calibri" w:eastAsia="Microsoft YaHei"/>
        </w:rPr>
        <w:t>群聊中评价做法的正确归类</w:t>
      </w:r>
    </w:p>
    <w:p>
      <w:pPr>
        <w:widowControl/>
      </w:pPr>
      <w:r>
        <w:rPr>
          <w:rFonts w:ascii="Calibri" w:hAnsi="Calibri" w:eastAsia="Microsoft YaHei"/>
        </w:rPr>
        <w:t>群聊有人声称刷单、安排部分四星以显得真实、送产品换评价。这些属于聊天中的自述，不能据此证明某个商品每条评价的来源；但作为经营方法，应明确排除。亚马逊禁止以金钱、折扣、免费产品等交换评价的相关操纵行为。[S18]</w:t>
      </w:r>
    </w:p>
    <w:p>
      <w:pPr>
        <w:widowControl/>
      </w:pPr>
      <w:r>
        <w:rPr>
          <w:rFonts w:ascii="Calibri" w:hAnsi="Calibri" w:eastAsia="Microsoft YaHei"/>
        </w:rPr>
        <w:t>不能通过站外返款、亲友订单、评价群或服务商间接做同样的事。刻意混入四星不会把评价操纵变成允许的做法，也不能保证避免检测。</w:t>
      </w:r>
    </w:p>
    <w:p>
      <w:pPr>
        <w:pStyle w:val="Heading2"/>
      </w:pPr>
      <w:r>
        <w:rPr>
          <w:rFonts w:ascii="Calibri" w:hAnsi="Calibri" w:eastAsia="Microsoft YaHei"/>
        </w:rPr>
        <w:t>Vine到底是什么</w:t>
      </w:r>
    </w:p>
    <w:p>
      <w:pPr>
        <w:widowControl/>
      </w:pPr>
      <w:r>
        <w:rPr>
          <w:rFonts w:ascii="Calibri" w:hAnsi="Calibri" w:eastAsia="Microsoft YaHei"/>
        </w:rPr>
        <w:t>官方Vine由符合资格的卖家提供免费商品，由参与计划的评论者给出独立、诚实的评价。它不是你挑选买家以9.99美元购买并要求评价，也不保证好评、指定星级或固定数量的评论。[S19]</w:t>
      </w:r>
    </w:p>
    <w:p>
      <w:pPr>
        <w:widowControl/>
      </w:pPr>
      <w:r>
        <w:rPr>
          <w:rFonts w:ascii="Calibri" w:hAnsi="Calibri" w:eastAsia="Microsoft YaHei"/>
        </w:rPr>
        <w:t>使用前查看当前商品及账户资格、名额和费用；提供的商品本身也有成本。产品质量和说明未准备好就参加，可能更快暴露问题，因此先修复实物与页面。</w:t>
      </w:r>
    </w:p>
    <w:p>
      <w:pPr>
        <w:pStyle w:val="Heading2"/>
      </w:pPr>
      <w:r>
        <w:rPr>
          <w:rFonts w:ascii="Calibri" w:hAnsi="Calibri" w:eastAsia="Microsoft YaHei"/>
        </w:rPr>
        <w:t>怎样积累可信反馈</w:t>
      </w:r>
    </w:p>
    <w:p>
      <w:pPr>
        <w:widowControl/>
      </w:pPr>
      <w:r>
        <w:rPr>
          <w:rFonts w:ascii="Calibri" w:hAnsi="Calibri" w:eastAsia="Microsoft YaHei"/>
        </w:rPr>
        <w:t>提供符合描述的商品，做好说明书与包装，按允许方式使用平台的请求评论和售后工具；保持中立，不筛选只满意的客户，不要求改成好评，也不把退款或赠品与删改评价交换。</w:t>
      </w:r>
    </w:p>
    <w:p>
      <w:pPr>
        <w:widowControl/>
      </w:pPr>
      <w:r>
        <w:rPr>
          <w:rFonts w:ascii="Calibri" w:hAnsi="Calibri" w:eastAsia="Microsoft YaHei"/>
        </w:rPr>
        <w:t>低分评价分清原因：误用可优化说明，缺件可改装箱质检，质量问题需整改供应链，不符合预期要修改准确的页面表达。官方客户评价工具提供的联系能力，应在其规则和资格内使用。[S20]</w:t>
      </w:r>
    </w:p>
    <w:p>
      <w:pPr>
        <w:pStyle w:val="Heading2"/>
      </w:pPr>
      <w:r>
        <w:rPr>
          <w:rFonts w:ascii="Calibri" w:hAnsi="Calibri" w:eastAsia="Microsoft YaHei"/>
        </w:rPr>
        <w:t>促销不是越大越好</w:t>
      </w:r>
    </w:p>
    <w:p>
      <w:pPr>
        <w:widowControl/>
      </w:pPr>
      <w:r>
        <w:rPr>
          <w:rFonts w:ascii="Calibri" w:hAnsi="Calibri" w:eastAsia="Microsoft YaHei"/>
        </w:rPr>
        <w:t>优惠券、降价和活动应以实付价、适用费用、转化和贡献利润一起评估。大折扣可能改善点击，也可能降低利润、吸引不适配客户或使正常价缺乏可信度。</w:t>
      </w:r>
    </w:p>
    <w:p>
      <w:pPr>
        <w:widowControl/>
      </w:pPr>
      <w:r>
        <w:rPr>
          <w:rFonts w:ascii="Calibri" w:hAnsi="Calibri" w:eastAsia="Microsoft YaHei"/>
        </w:rPr>
        <w:t>把促销前后相同时间口径的数据留存。不能只看订单增加，就认为利润同步增加；更不能借折扣要求评价。新品需要的是可信的购买理由和稳定交付，而不是先追求一个好看的星级。</w:t>
      </w:r>
    </w:p>
    <w:p>
      <w:pPr>
        <w:pStyle w:val="Heading1"/>
      </w:pPr>
      <w:r>
        <w:rPr>
          <w:rFonts w:ascii="Calibri" w:hAnsi="Calibri" w:eastAsia="Microsoft YaHei"/>
        </w:rPr>
        <w:t>12 FBA物流 包装 入库与库存</w:t>
      </w:r>
    </w:p>
    <w:p>
      <w:pPr>
        <w:pStyle w:val="Heading2"/>
      </w:pPr>
      <w:r>
        <w:rPr>
          <w:rFonts w:ascii="Calibri" w:hAnsi="Calibri" w:eastAsia="Microsoft YaHei"/>
        </w:rPr>
        <w:t>完整物流链路</w:t>
      </w:r>
    </w:p>
    <w:p>
      <w:pPr>
        <w:widowControl/>
      </w:pPr>
      <w:r>
        <w:rPr>
          <w:rFonts w:ascii="Calibri" w:hAnsi="Calibri" w:eastAsia="Microsoft YaHei"/>
        </w:rPr>
        <w:t>群聊总结的工厂、国内货代、出口报关、目的国清关、当地尾程、亚马逊FBA仓，是一条常见链路。还要补上出厂检查、货件创建、标签、运输保险与责任、税费和进口安排、入仓接收以及变为可售的过程。</w:t>
      </w:r>
    </w:p>
    <w:p>
      <w:pPr>
        <w:widowControl/>
      </w:pPr>
      <w:r>
        <w:rPr>
          <w:rFonts w:ascii="Calibri" w:hAnsi="Calibri" w:eastAsia="Microsoft YaHei"/>
        </w:rPr>
        <w:t>FBA承担相应仓储、拣配、配送及服务，不替卖家完成所有商品合规、进口、库存和财务责任。货代报价中的含税、包清关、派送等内容应逐项写清，不能仅凭一句双清包税就认为责任已全部转移。</w:t>
      </w:r>
    </w:p>
    <w:p>
      <w:pPr>
        <w:pStyle w:val="Heading2"/>
      </w:pPr>
      <w:r>
        <w:rPr>
          <w:rFonts w:ascii="Calibri" w:hAnsi="Calibri" w:eastAsia="Microsoft YaHei"/>
        </w:rPr>
        <w:t>包装和标签</w:t>
      </w:r>
    </w:p>
    <w:p>
      <w:pPr>
        <w:widowControl/>
      </w:pPr>
      <w:r>
        <w:rPr>
          <w:rFonts w:ascii="Calibri" w:hAnsi="Calibri" w:eastAsia="Microsoft YaHei"/>
        </w:rPr>
        <w:t>计费与运输需要测量包装后的尺寸和重量，而不只是裸品。单位包装应保护产品、避免零件散落，并满足适用标签或警示要求；套装明确不可拆分时按要求标识。</w:t>
      </w:r>
    </w:p>
    <w:p>
      <w:pPr>
        <w:widowControl/>
      </w:pPr>
      <w:r>
        <w:rPr>
          <w:rFonts w:ascii="Calibri" w:hAnsi="Calibri" w:eastAsia="Microsoft YaHei"/>
        </w:rPr>
        <w:t>商品标签与外箱货件标签作用不同。条码应能扫描，保留必要的人可读信息及静区，不裁切、不跨接缝，不把某箱标签贴到内容不同的箱子。实际原产地、品牌和法定信息不能因为试销就省略。</w:t>
      </w:r>
    </w:p>
    <w:p>
      <w:pPr>
        <w:widowControl/>
      </w:pPr>
      <w:r>
        <w:rPr>
          <w:rFonts w:ascii="Calibri" w:hAnsi="Calibri" w:eastAsia="Microsoft YaHei"/>
        </w:rPr>
        <w:t>纸箱尺寸和重量按目的站点及承运商当前要求核对。课程提到的50磅约为22.68公斤，不能向上按23公斤当同一限制；重件例外不等于所有混装箱都可以超重。</w:t>
      </w:r>
    </w:p>
    <w:p>
      <w:pPr>
        <w:widowControl/>
      </w:pPr>
      <w:r>
        <w:rPr>
          <w:rFonts w:ascii="Calibri" w:hAnsi="Calibri" w:eastAsia="Microsoft YaHei"/>
        </w:rPr>
        <w:t>美国FBA自2026年1月1日起结束相关预处理和贴标服务的官方更新意味着，不能继续按旧课默认到仓后付费贴标；应在发运前确认谁完成准备和标签。[S21]</w:t>
      </w:r>
    </w:p>
    <w:p>
      <w:pPr>
        <w:pStyle w:val="Heading2"/>
      </w:pPr>
      <w:r>
        <w:rPr>
          <w:rFonts w:ascii="Calibri" w:hAnsi="Calibri" w:eastAsia="Microsoft YaHei"/>
        </w:rPr>
        <w:t>创建和追踪货件</w:t>
      </w:r>
    </w:p>
    <w:p>
      <w:pPr>
        <w:widowControl/>
      </w:pPr>
      <w:r>
        <w:rPr>
          <w:rFonts w:ascii="Calibri" w:hAnsi="Calibri" w:eastAsia="Microsoft YaHei"/>
        </w:rPr>
        <w:t>创建Send to Amazon货件时，使用真实发货地址、SKU、箱内数量、尺寸重量和电池信息。分仓或合仓比较的是头程加适用入库成本与操作成本，不只比较一个配置费。</w:t>
      </w:r>
    </w:p>
    <w:p>
      <w:pPr>
        <w:widowControl/>
      </w:pPr>
      <w:r>
        <w:rPr>
          <w:rFonts w:ascii="Calibri" w:hAnsi="Calibri" w:eastAsia="Microsoft YaHei"/>
        </w:rPr>
        <w:t>记录货件编号、箱号、装箱单、交运证明、追踪、预约及签收。已送达不等于全部接收，更不等于全部立即可售；接收差异要在适用窗口和规则下调查。</w:t>
      </w:r>
    </w:p>
    <w:p>
      <w:pPr>
        <w:widowControl/>
      </w:pPr>
      <w:r>
        <w:rPr>
          <w:rFonts w:ascii="Calibri" w:hAnsi="Calibri" w:eastAsia="Microsoft YaHei"/>
        </w:rPr>
        <w:t>工作簿有两批计划数量60和960、截图接收59和959，说明该时点尚差2件；不能立即当作永久丢失。也不能因自己只负责这两票就忽略旧账户的历史货件。</w:t>
      </w:r>
    </w:p>
    <w:p>
      <w:pPr>
        <w:pStyle w:val="Heading2"/>
      </w:pPr>
      <w:r>
        <w:rPr>
          <w:rFonts w:ascii="Calibri" w:hAnsi="Calibri" w:eastAsia="Microsoft YaHei"/>
        </w:rPr>
        <w:t>补货与库存</w:t>
      </w:r>
    </w:p>
    <w:p>
      <w:pPr>
        <w:widowControl/>
      </w:pPr>
      <w:r>
        <w:rPr>
          <w:rFonts w:ascii="Calibri" w:hAnsi="Calibri" w:eastAsia="Microsoft YaHei"/>
        </w:rPr>
        <w:t>补货应考虑预计销售速度、生产、国内集货、国际运输、清关、入仓和上架全周期，另加适合的不确定性缓冲，再扣除可用现货与可靠在途。预留、不可售和未接收库存不能全部算成立即可卖。</w:t>
      </w:r>
    </w:p>
    <w:p>
      <w:pPr>
        <w:widowControl/>
      </w:pPr>
      <w:r>
        <w:rPr>
          <w:rFonts w:ascii="Calibri" w:hAnsi="Calibri" w:eastAsia="Microsoft YaHei"/>
        </w:rPr>
        <w:t>小批量并无固定50件或100件标准。首批要同时考虑MOQ、验证周期、头程效率和最大可承受滞销成本。扩大采购前看退货、广告后贡献及现金余额，不能只看断货焦虑。</w:t>
      </w:r>
    </w:p>
    <w:p>
      <w:pPr>
        <w:pStyle w:val="Heading1"/>
      </w:pPr>
      <w:r>
        <w:rPr>
          <w:rFonts w:ascii="Calibri" w:hAnsi="Calibri" w:eastAsia="Microsoft YaHei"/>
        </w:rPr>
        <w:t>13 广告结构 投放与数据判断</w:t>
      </w:r>
    </w:p>
    <w:p>
      <w:pPr>
        <w:pStyle w:val="Heading2"/>
      </w:pPr>
      <w:r>
        <w:rPr>
          <w:rFonts w:ascii="Calibri" w:hAnsi="Calibri" w:eastAsia="Microsoft YaHei"/>
        </w:rPr>
        <w:t>先理解广告在解决什么</w:t>
      </w:r>
    </w:p>
    <w:p>
      <w:pPr>
        <w:widowControl/>
      </w:pPr>
      <w:r>
        <w:rPr>
          <w:rFonts w:ascii="Calibri" w:hAnsi="Calibri" w:eastAsia="Microsoft YaHei"/>
        </w:rPr>
        <w:t>广告用于让相关买家发现商品，并测试搜索词和页面转化；它不能长期补救不合格产品、错误定位或没有利润的售价。群聊“广告烧得多仍有赚”的前提，是完整成本核算之后确实有剩余。</w:t>
      </w:r>
    </w:p>
    <w:p>
      <w:pPr>
        <w:widowControl/>
      </w:pPr>
      <w:r>
        <w:rPr>
          <w:rFonts w:ascii="Calibri" w:hAnsi="Calibri" w:eastAsia="Microsoft YaHei"/>
        </w:rPr>
        <w:t>常见广告类型有商品推广SP、品牌推广SB和展示类广告。具体资格与功能以账户为准。新手可从自己有资格使用的商品推广开始，结构保持能理解、能复盘，不要同时开很多无法分辨效果的活动。</w:t>
      </w:r>
    </w:p>
    <w:p>
      <w:pPr>
        <w:pStyle w:val="Heading2"/>
      </w:pPr>
      <w:r>
        <w:rPr>
          <w:rFonts w:ascii="Calibri" w:hAnsi="Calibri" w:eastAsia="Microsoft YaHei"/>
        </w:rPr>
        <w:t>基本结构</w:t>
      </w:r>
    </w:p>
    <w:p>
      <w:pPr>
        <w:widowControl/>
      </w:pPr>
      <w:r>
        <w:rPr>
          <w:rFonts w:ascii="Calibri" w:hAnsi="Calibri" w:eastAsia="Microsoft YaHei"/>
        </w:rPr>
        <w:t>广告组合用于管理归组；活动设置预算和主要投放方式；广告组包含推广商品与相应目标。自动投放可帮助发现搜索及商品机会；手动可选择关键词、商品或相关类目目标。</w:t>
      </w:r>
    </w:p>
    <w:p>
      <w:pPr>
        <w:widowControl/>
      </w:pPr>
      <w:r>
        <w:rPr>
          <w:rFonts w:ascii="Calibri" w:hAnsi="Calibri" w:eastAsia="Microsoft YaHei"/>
        </w:rPr>
        <w:t>关键词广泛、词组、精准的覆盖范围不同，精准也不意味着只在逐字完全相同的搜索上展示。实际搜索词与投放关键词要分开看。商品定向的展示位置也不是永远只有某一种页面。</w:t>
      </w:r>
    </w:p>
    <w:p>
      <w:pPr>
        <w:pStyle w:val="Heading2"/>
      </w:pPr>
      <w:r>
        <w:rPr>
          <w:rFonts w:ascii="Calibri" w:hAnsi="Calibri" w:eastAsia="Microsoft YaHei"/>
        </w:rPr>
        <w:t>出价和预算</w:t>
      </w:r>
    </w:p>
    <w:p>
      <w:pPr>
        <w:widowControl/>
      </w:pPr>
      <w:r>
        <w:rPr>
          <w:rFonts w:ascii="Calibri" w:hAnsi="Calibri" w:eastAsia="Microsoft YaHei"/>
        </w:rPr>
        <w:t>基础出价、动态竞价、广告位调整与最终实际CPC不是同一个数字。建议竞价只是系统建议，不是你必须支付或能够承受的价格。先算每单广告前贡献，再结合转化率估算可承受点击成本。</w:t>
      </w:r>
    </w:p>
    <w:p>
      <w:pPr>
        <w:widowControl/>
      </w:pPr>
      <w:r>
        <w:rPr>
          <w:rFonts w:ascii="Calibri" w:hAnsi="Calibri" w:eastAsia="Microsoft YaHei"/>
        </w:rPr>
        <w:t>日预算通常按平台定义和当前预算设置执行，不能当成每个自然日绝不超出的硬上限。新品测试要有总资金上限、检查日期和停止条件；“不设结束”“每天一定20次点击”“必须140次或300次点击才能优化”都不是普遍法则。</w:t>
      </w:r>
    </w:p>
    <w:p>
      <w:pPr>
        <w:pStyle w:val="Heading2"/>
      </w:pPr>
      <w:r>
        <w:rPr>
          <w:rFonts w:ascii="Calibri" w:hAnsi="Calibri" w:eastAsia="Microsoft YaHei"/>
        </w:rPr>
        <w:t>主要公式</w:t>
      </w:r>
    </w:p>
    <w:p>
      <w:pPr>
        <w:widowControl/>
      </w:pPr>
      <w:r>
        <w:rPr>
          <w:rFonts w:ascii="Calibri" w:hAnsi="Calibri" w:eastAsia="Microsoft YaHei"/>
        </w:rPr>
        <w:t>CTR点击率 = 点击数 ÷ 展示次数。</w:t>
      </w:r>
    </w:p>
    <w:p>
      <w:pPr>
        <w:widowControl/>
      </w:pPr>
      <w:r>
        <w:rPr>
          <w:rFonts w:ascii="Calibri" w:hAnsi="Calibri" w:eastAsia="Microsoft YaHei"/>
        </w:rPr>
        <w:t>CPC平均点击成本 = 广告支出 ÷ 点击数。</w:t>
      </w:r>
    </w:p>
    <w:p>
      <w:pPr>
        <w:widowControl/>
      </w:pPr>
      <w:r>
        <w:rPr>
          <w:rFonts w:ascii="Calibri" w:hAnsi="Calibri" w:eastAsia="Microsoft YaHei"/>
        </w:rPr>
        <w:t>CVR转化率 = 相应归因订单数 ÷ 点击数；报表定义不同的时候先核对分子分母。</w:t>
      </w:r>
    </w:p>
    <w:p>
      <w:pPr>
        <w:widowControl/>
      </w:pPr>
      <w:r>
        <w:rPr>
          <w:rFonts w:ascii="Calibri" w:hAnsi="Calibri" w:eastAsia="Microsoft YaHei"/>
        </w:rPr>
        <w:t>ACOS广告销售成本比 = 广告支出 ÷ 广告归因销售额。</w:t>
      </w:r>
    </w:p>
    <w:p>
      <w:pPr>
        <w:widowControl/>
      </w:pPr>
      <w:r>
        <w:rPr>
          <w:rFonts w:ascii="Calibri" w:hAnsi="Calibri" w:eastAsia="Microsoft YaHei"/>
        </w:rPr>
        <w:t>TACOS总销售广告成本比 = 广告支出 ÷ 同范围总销售额。</w:t>
      </w:r>
    </w:p>
    <w:p>
      <w:pPr>
        <w:widowControl/>
      </w:pPr>
      <w:r>
        <w:rPr>
          <w:rFonts w:ascii="Calibri" w:hAnsi="Calibri" w:eastAsia="Microsoft YaHei"/>
        </w:rPr>
        <w:t>在口径一致时，ACOS = CPC ÷（CVR × 广告订单平均销售额）。可用于广告的每单贡献额乘以CVR，可帮助估算点击成本承受能力，但不是后台基础出价的无条件安全值。</w:t>
      </w:r>
    </w:p>
    <w:p>
      <w:pPr>
        <w:pStyle w:val="Heading2"/>
      </w:pPr>
      <w:r>
        <w:rPr>
          <w:rFonts w:ascii="Calibri" w:hAnsi="Calibri" w:eastAsia="Microsoft YaHei"/>
        </w:rPr>
        <w:t>怎样作决策</w:t>
      </w:r>
    </w:p>
    <w:p>
      <w:pPr>
        <w:widowControl/>
      </w:pPr>
      <w:r>
        <w:rPr>
          <w:rFonts w:ascii="Calibri" w:hAnsi="Calibri" w:eastAsia="Microsoft YaHei"/>
        </w:rPr>
        <w:t>先看商品是否可售、价格和页面是否准确，再看流量相关性。明显无关的搜索可及时排除；相关但不转化的，要检查样本、归因成熟、竞争、页面和成本，不机械地见到几次点击就否定。</w:t>
      </w:r>
    </w:p>
    <w:p>
      <w:pPr>
        <w:widowControl/>
      </w:pPr>
      <w:r>
        <w:rPr>
          <w:rFonts w:ascii="Calibri" w:hAnsi="Calibri" w:eastAsia="Microsoft YaHei"/>
        </w:rPr>
        <w:t>暂停投放目标与否定搜索词作用不同，否定范围也分活动或广告组等。不要因为一单就认为值得继续亏损，也不要把所有强竞品直接否定。</w:t>
      </w:r>
    </w:p>
    <w:p>
      <w:pPr>
        <w:widowControl/>
      </w:pPr>
      <w:r>
        <w:rPr>
          <w:rFonts w:ascii="Calibri" w:hAnsi="Calibri" w:eastAsia="Microsoft YaHei"/>
        </w:rPr>
        <w:t>课程把“7天销售额”说成翻译错误不准确：商品推广卖家报表存在对应归因窗口。报表日期、点击日期、归因期、时区和延迟会影响结果，不能把今天没有记录的订单立即视为永远不会归因。[S22]</w:t>
      </w:r>
    </w:p>
    <w:p>
      <w:pPr>
        <w:widowControl/>
      </w:pPr>
      <w:r>
        <w:rPr>
          <w:rFonts w:ascii="Calibri" w:hAnsi="Calibri" w:eastAsia="Microsoft YaHei"/>
        </w:rPr>
        <w:t>汇总ACOS要用总花费除以总归因销售额，不能平均各行百分比。TACOS下降可能与自然销售、促销或统计口径有关，不直接证明广告带来了自然增长；总销售额减广告归因额也不一定等于精确自然销售额。</w:t>
      </w:r>
    </w:p>
    <w:p>
      <w:pPr>
        <w:pStyle w:val="Heading1"/>
      </w:pPr>
      <w:r>
        <w:rPr>
          <w:rFonts w:ascii="Calibri" w:hAnsi="Calibri" w:eastAsia="Microsoft YaHei"/>
        </w:rPr>
        <w:t>14 广告费付款方式的论坛内容</w:t>
      </w:r>
    </w:p>
    <w:p>
      <w:pPr>
        <w:pStyle w:val="Heading2"/>
      </w:pPr>
      <w:r>
        <w:rPr>
          <w:rFonts w:ascii="Calibri" w:hAnsi="Calibri" w:eastAsia="Microsoft YaHei"/>
        </w:rPr>
        <w:t>用户提供的论坛帖讨论什么</w:t>
      </w:r>
    </w:p>
    <w:p>
      <w:pPr>
        <w:widowControl/>
      </w:pPr>
      <w:r>
        <w:rPr>
          <w:rFonts w:ascii="Calibri" w:hAnsi="Calibri" w:eastAsia="Microsoft YaHei"/>
        </w:rPr>
        <w:t>帖子标题是New Advertising Payments，主要围绕广告付款切换至卖家账户余额或发票结算，以及是否能提前付款。它不是选品教学，也不是品牌注册说明。[S23]</w:t>
      </w:r>
    </w:p>
    <w:p>
      <w:pPr>
        <w:widowControl/>
      </w:pPr>
      <w:r>
        <w:rPr>
          <w:rFonts w:ascii="Calibri" w:hAnsi="Calibri" w:eastAsia="Microsoft YaHei"/>
        </w:rPr>
        <w:t>论坛中的官方回复提到余额扣款和发票结算安排。关于能否随时提前支付的措辞存在不够一致之处，所以不能将该回复简化为“任何人都不能提前付广告费”。实际以适用的账单、支付入口及通知为准。</w:t>
      </w:r>
    </w:p>
    <w:p>
      <w:pPr>
        <w:pStyle w:val="Heading2"/>
      </w:pPr>
      <w:r>
        <w:rPr>
          <w:rFonts w:ascii="Calibri" w:hAnsi="Calibri" w:eastAsia="Microsoft YaHei"/>
        </w:rPr>
        <w:t>官方公告能确认的范围</w:t>
      </w:r>
    </w:p>
    <w:p>
      <w:pPr>
        <w:widowControl/>
      </w:pPr>
      <w:r>
        <w:rPr>
          <w:rFonts w:ascii="Calibri" w:hAnsi="Calibri" w:eastAsia="Microsoft YaHei"/>
        </w:rPr>
        <w:t>Amazon Ads说明，此次调整针对已被直接通知的一小部分广告主，变更延期至2026年8月1日。这不能扩大解释为所有卖家、所有站点均已禁止信用卡付广告费。[S24]</w:t>
      </w:r>
    </w:p>
    <w:p>
      <w:pPr>
        <w:widowControl/>
      </w:pPr>
      <w:r>
        <w:rPr>
          <w:rFonts w:ascii="Calibri" w:hAnsi="Calibri" w:eastAsia="Microsoft YaHei"/>
        </w:rPr>
        <w:t>公告涉及卖家或供应商账户余额以及符合资格的Pay by Invoice：账户余额不足时可能使用已登记的备用卡；发票通常按月开具，提供30天付款期限。具体扣款、账期和到期日按自己的适用通知核对，发票结算资格并非每个新账户自动拥有。</w:t>
      </w:r>
    </w:p>
    <w:p>
      <w:pPr>
        <w:pStyle w:val="Heading2"/>
      </w:pPr>
      <w:r>
        <w:rPr>
          <w:rFonts w:ascii="Calibri" w:hAnsi="Calibri" w:eastAsia="Microsoft YaHei"/>
        </w:rPr>
        <w:t>对你的实际影响</w:t>
      </w:r>
    </w:p>
    <w:p>
      <w:pPr>
        <w:widowControl/>
      </w:pPr>
      <w:r>
        <w:rPr>
          <w:rFonts w:ascii="Calibri" w:hAnsi="Calibri" w:eastAsia="Microsoft YaHei"/>
        </w:rPr>
        <w:t>注册扣费卡和广告付款设置应分别检查。卡能用于专业销售计划等费用，不代表广告账户的每项账单都必然沿用同一种付款方式。</w:t>
      </w:r>
    </w:p>
    <w:p>
      <w:pPr>
        <w:widowControl/>
      </w:pPr>
      <w:r>
        <w:rPr>
          <w:rFonts w:ascii="Calibri" w:hAnsi="Calibri" w:eastAsia="Microsoft YaHei"/>
        </w:rPr>
        <w:t>如果收到变更通知，查看广告后台Billing and Payments、付款设置、账单周期、备用方式、可用余额和到期日，留出资金。将亚马逊销售回款同时用于广告扣费时，可提现现金会减少，不能把销售余额全部安排给采购。</w:t>
      </w:r>
    </w:p>
    <w:p>
      <w:pPr>
        <w:widowControl/>
      </w:pPr>
      <w:r>
        <w:rPr>
          <w:rFonts w:ascii="Calibri" w:hAnsi="Calibri" w:eastAsia="Microsoft YaHei"/>
        </w:rPr>
        <w:t>群聊提到的“知无不言”和sellercentral.amazon.com官方卖家论坛是不同资源。阅读时分别判断作者身份、日期和适用范围，不把论坛中任何回复都当作平台保证。</w:t>
      </w:r>
    </w:p>
    <w:p>
      <w:pPr>
        <w:pStyle w:val="Heading1"/>
      </w:pPr>
      <w:r>
        <w:rPr>
          <w:rFonts w:ascii="Calibri" w:hAnsi="Calibri" w:eastAsia="Microsoft YaHei"/>
        </w:rPr>
        <w:t>15 每月费用 单件利润与现金流</w:t>
      </w:r>
    </w:p>
    <w:p>
      <w:pPr>
        <w:pStyle w:val="Heading2"/>
      </w:pPr>
      <w:r>
        <w:rPr>
          <w:rFonts w:ascii="Calibri" w:hAnsi="Calibri" w:eastAsia="Microsoft YaHei"/>
        </w:rPr>
        <w:t>没有适用于所有店铺的固定月总费用</w:t>
      </w:r>
    </w:p>
    <w:p>
      <w:pPr>
        <w:widowControl/>
      </w:pPr>
      <w:r>
        <w:rPr>
          <w:rFonts w:ascii="Calibri" w:hAnsi="Calibri" w:eastAsia="Microsoft YaHei"/>
        </w:rPr>
        <w:t>美国站Individual计划通常按售出每件0.99美元收费，Professional计划通常为39.99美元每月，销售佣金等另计。FBA配送和仓储也不是包含在月费中的免费服务。[S01]</w:t>
      </w:r>
    </w:p>
    <w:p>
      <w:pPr>
        <w:widowControl/>
      </w:pPr>
      <w:r>
        <w:rPr>
          <w:rFonts w:ascii="Calibri" w:hAnsi="Calibri" w:eastAsia="Microsoft YaHei"/>
        </w:rPr>
        <w:t>这个价格是美国销售计划的基础项目，不能直接作为整个欧美经营的全部月成本。开通多个站点时还需核对全球账户的适用订阅安排；不要简单把每个本地月费全部相加，也不要默认所有地区都无额外成本。</w:t>
      </w:r>
    </w:p>
    <w:p>
      <w:pPr>
        <w:widowControl/>
      </w:pPr>
      <w:r>
        <w:rPr>
          <w:rFonts w:ascii="Calibri" w:hAnsi="Calibri" w:eastAsia="Microsoft YaHei"/>
        </w:rPr>
        <w:t>中国官方指引对注册及后续无可售商品时的月费情形有具体说明，实际扣费应结合完成注册、审核、可售商品与账户计划状态确认。不能把“今天创建登录账户”直接等同于已经产生一个月完整运营费用。[S03]</w:t>
      </w:r>
    </w:p>
    <w:p>
      <w:pPr>
        <w:pStyle w:val="Heading2"/>
      </w:pPr>
      <w:r>
        <w:rPr>
          <w:rFonts w:ascii="Calibri" w:hAnsi="Calibri" w:eastAsia="Microsoft YaHei"/>
        </w:rPr>
        <w:t>按性质建立费用表</w:t>
      </w:r>
    </w:p>
    <w:p>
      <w:pPr>
        <w:widowControl/>
      </w:pPr>
      <w:r>
        <w:rPr>
          <w:rFonts w:ascii="Calibri" w:hAnsi="Calibri" w:eastAsia="Microsoft YaHei"/>
        </w:rPr>
        <w:t>固定或期间费用：适用销售计划、必要软件、邮箱域名、财务记账、适用税务或合规服务等。紫鸟、ERP、付费选品工具不是新手一律必买，应按实际用途决定。</w:t>
      </w:r>
    </w:p>
    <w:p>
      <w:pPr>
        <w:widowControl/>
      </w:pPr>
      <w:r>
        <w:rPr>
          <w:rFonts w:ascii="Calibri" w:hAnsi="Calibri" w:eastAsia="Microsoft YaHei"/>
        </w:rPr>
        <w:t>随订单变化：采购、单位包装和标签、国内运输摊销、头程、关税及清关摊销、平台佣金、FBA配送或FBM履约、适用退款及退货处理、收款和换汇费用。</w:t>
      </w:r>
    </w:p>
    <w:p>
      <w:pPr>
        <w:widowControl/>
      </w:pPr>
      <w:r>
        <w:rPr>
          <w:rFonts w:ascii="Calibri" w:hAnsi="Calibri" w:eastAsia="Microsoft YaHei"/>
        </w:rPr>
        <w:t>随库存变化：月度仓储、适用库龄或低库存等费用、移除或弃置、清算及损耗。费用是否触发取决于商品和账户，不把所有附加费说成每月必收。</w:t>
      </w:r>
    </w:p>
    <w:p>
      <w:pPr>
        <w:widowControl/>
      </w:pPr>
      <w:r>
        <w:rPr>
          <w:rFonts w:ascii="Calibri" w:hAnsi="Calibri" w:eastAsia="Microsoft YaHei"/>
        </w:rPr>
        <w:t>可控投入：广告、优惠券或促销的适用费用、样品、拍摄、设计、商标与检测。一次性投入应与每月经营成本分别记录，避免一边重复计费、一边漏记。</w:t>
      </w:r>
    </w:p>
    <w:p>
      <w:pPr>
        <w:widowControl/>
      </w:pPr>
      <w:r>
        <w:rPr>
          <w:rFonts w:ascii="Calibri" w:hAnsi="Calibri" w:eastAsia="Microsoft YaHei"/>
        </w:rPr>
        <w:t>其他责任：按实际市场、主体和商品核对税费、保险及合规义务。美国与各欧洲国家不能共用一套未经核对的数字。[S01][S14]</w:t>
      </w:r>
    </w:p>
    <w:p>
      <w:pPr>
        <w:pStyle w:val="Heading2"/>
      </w:pPr>
      <w:r>
        <w:rPr>
          <w:rFonts w:ascii="Calibri" w:hAnsi="Calibri" w:eastAsia="Microsoft YaHei"/>
        </w:rPr>
        <w:t>单件利润应怎样算</w:t>
      </w:r>
    </w:p>
    <w:p>
      <w:pPr>
        <w:widowControl/>
      </w:pPr>
      <w:r>
        <w:rPr>
          <w:rFonts w:ascii="Calibri" w:hAnsi="Calibri" w:eastAsia="Microsoft YaHei"/>
        </w:rPr>
        <w:t>先用实际成交收入，减销售佣金、采购、包装、国内运费、头程及进口摊销、履约、预估退货损耗和其他随订单变化的成本，得到广告前贡献。再减广告，得到广告后贡献；再分摊期间费用并处理适用税费，才能进一步讨论经营净收益。</w:t>
      </w:r>
    </w:p>
    <w:p>
      <w:pPr>
        <w:widowControl/>
      </w:pPr>
      <w:r>
        <w:rPr>
          <w:rFonts w:ascii="Calibri" w:hAnsi="Calibri" w:eastAsia="Microsoft YaHei"/>
        </w:rPr>
        <w:t>仅用售价减采购价，既不是可用利润，也不能说明广告承受能力。人民币采购和美元收入要按明确汇率换算；一整批库存采购是现金流出，但不应在销售利润表中不加区分地全部当成当月已售成本。</w:t>
      </w:r>
    </w:p>
    <w:p>
      <w:pPr>
        <w:pStyle w:val="Heading2"/>
      </w:pPr>
      <w:r>
        <w:rPr>
          <w:rFonts w:ascii="Calibri" w:hAnsi="Calibri" w:eastAsia="Microsoft YaHei"/>
        </w:rPr>
        <w:t>演示算例</w:t>
      </w:r>
    </w:p>
    <w:p>
      <w:pPr>
        <w:widowControl/>
      </w:pPr>
      <w:r>
        <w:rPr>
          <w:rFonts w:ascii="Calibri" w:hAnsi="Calibri" w:eastAsia="Microsoft YaHei"/>
        </w:rPr>
        <w:t>以下为假设，不是供应商报价：实付售价24.99美元；佣金3.75；采购3.20；包装及其他订单成本1.25；头程摊销1.80；FBA配送4.50。广告前贡献为10.49美元，占售价约41.98%。</w:t>
      </w:r>
    </w:p>
    <w:p>
      <w:pPr>
        <w:widowControl/>
      </w:pPr>
      <w:r>
        <w:rPr>
          <w:rFonts w:ascii="Calibri" w:hAnsi="Calibri" w:eastAsia="Microsoft YaHei"/>
        </w:rPr>
        <w:t>如果平均每单广告成本5美元，剩余贡献5.49美元，尚未覆盖未纳入的固定费用与税费。若退货或运费比假设高，结果继续下降。这里41.98%只是在假设口径下的广告盈亏边界，不是可以长期把广告花到此水平仍有净利的目标。</w:t>
      </w:r>
    </w:p>
    <w:p>
      <w:pPr>
        <w:pStyle w:val="Heading2"/>
      </w:pPr>
      <w:r>
        <w:rPr>
          <w:rFonts w:ascii="Calibri" w:hAnsi="Calibri" w:eastAsia="Microsoft YaHei"/>
        </w:rPr>
        <w:t>5万元怎样控制</w:t>
      </w:r>
    </w:p>
    <w:p>
      <w:pPr>
        <w:widowControl/>
      </w:pPr>
      <w:r>
        <w:rPr>
          <w:rFonts w:ascii="Calibri" w:hAnsi="Calibri" w:eastAsia="Microsoft YaHei"/>
        </w:rPr>
        <w:t>先把样品、测试、必要资料、首批货、物流、广告和预备现金分别列预算。建议阶段放款：调查和样品通过后再订首批；首批验证广告后贡献和退货后再补货。具体金额应在首款报价形成后确定，不先把5万元用满。</w:t>
      </w:r>
    </w:p>
    <w:p>
      <w:pPr>
        <w:widowControl/>
      </w:pPr>
      <w:r>
        <w:rPr>
          <w:rFonts w:ascii="Calibri" w:hAnsi="Calibri" w:eastAsia="Microsoft YaHei"/>
        </w:rPr>
        <w:t>即使利润表为正，备货、平台留存、广告扣款和回款时间也可能造成现金不足。每周记录可用现金、未来应付货款、广告承诺和可靠回款，避免把预计利润当作已经到账的钱。</w:t>
      </w:r>
    </w:p>
    <w:p>
      <w:pPr>
        <w:pStyle w:val="Heading1"/>
      </w:pPr>
      <w:r>
        <w:rPr>
          <w:rFonts w:ascii="Calibri" w:hAnsi="Calibri" w:eastAsia="Microsoft YaHei"/>
        </w:rPr>
        <w:t>16 销售截图和工作簿数据复核</w:t>
      </w:r>
    </w:p>
    <w:p>
      <w:pPr>
        <w:pStyle w:val="Heading2"/>
      </w:pPr>
      <w:r>
        <w:rPr>
          <w:rFonts w:ascii="Calibri" w:hAnsi="Calibri" w:eastAsia="Microsoft YaHei"/>
        </w:rPr>
        <w:t>第22张图片不等于已证实赚一万美元</w:t>
      </w:r>
    </w:p>
    <w:p>
      <w:pPr>
        <w:widowControl/>
      </w:pPr>
      <w:r>
        <w:rPr>
          <w:rFonts w:ascii="Calibri" w:hAnsi="Calibri" w:eastAsia="Microsoft YaHei"/>
        </w:rPr>
        <w:t>截图选择本月、币种美元，图上日期至9月23日前后，不能当作截至9月30日的完整月报。显示毛利润5,388美元、收入18,156美元、毛利率29.37%、支出负9,741美元。</w:t>
      </w:r>
    </w:p>
    <w:p>
      <w:pPr>
        <w:widowControl/>
      </w:pPr>
      <w:r>
        <w:rPr>
          <w:rFonts w:ascii="Calibri" w:hAnsi="Calibri" w:eastAsia="Microsoft YaHei"/>
        </w:rPr>
        <w:t>这些数字按最直观口径不能直接勾稽：18,156减9,741等于8,415，并非5,388；5,388除以18,156约29.68%，也不是29.37%。可能涉及隐藏费用、不同计算范围、数据刷新或其他定义，需要导出明细确认，不能据此直接判定造假。</w:t>
      </w:r>
    </w:p>
    <w:p>
      <w:pPr>
        <w:widowControl/>
      </w:pPr>
      <w:r>
        <w:rPr>
          <w:rFonts w:ascii="Calibri" w:hAnsi="Calibri" w:eastAsia="Microsoft YaHei"/>
        </w:rPr>
        <w:t>下方广告面板使用前30天等筛选，不能自动与上方本月利润合并。群聊“赚了差不多一万美金”目前没有得到这张图支持；也不能把收入18,156美元当成利润。</w:t>
      </w:r>
    </w:p>
    <w:p>
      <w:pPr>
        <w:widowControl/>
      </w:pPr>
      <w:r>
        <w:rPr>
          <w:rFonts w:ascii="Calibri" w:hAnsi="Calibri" w:eastAsia="Microsoft YaHei"/>
        </w:rPr>
        <w:t>要验证盈利，需要同一店铺、站点、币种和时间段的订单、退款、平台费用、广告账单、采购及头程成本、仓储、汇兑和库存成本设置。第三方软件的毛利润名称也必须先读清定义。</w:t>
      </w:r>
    </w:p>
    <w:p>
      <w:pPr>
        <w:pStyle w:val="Heading2"/>
      </w:pPr>
      <w:r>
        <w:rPr>
          <w:rFonts w:ascii="Calibri" w:hAnsi="Calibri" w:eastAsia="Microsoft YaHei"/>
        </w:rPr>
        <w:t>Excel中的销售截图</w:t>
      </w:r>
    </w:p>
    <w:p>
      <w:pPr>
        <w:widowControl/>
      </w:pPr>
      <w:r>
        <w:rPr>
          <w:rFonts w:ascii="Calibri" w:hAnsi="Calibri" w:eastAsia="Microsoft YaHei"/>
        </w:rPr>
        <w:t>一张图的区间为2026年6月28日至9月13日，显示销售额5,832.35美元、订单商品数284、商品件数286。另一个区间为6月28日至8月31日，显示208.08美元和21件；不能把它直接说成“仅8月21单”。</w:t>
      </w:r>
    </w:p>
    <w:p>
      <w:pPr>
        <w:widowControl/>
      </w:pPr>
      <w:r>
        <w:rPr>
          <w:rFonts w:ascii="Calibri" w:hAnsi="Calibri" w:eastAsia="Microsoft YaHei"/>
        </w:rPr>
        <w:t>巴西截图为雷亚尔R$990和18件，不是990美元。不同国家、不同筛选区间和不同币种不能直接相加，更不能用部分店铺截图代表全部经营收入。</w:t>
      </w:r>
    </w:p>
    <w:p>
      <w:pPr>
        <w:widowControl/>
      </w:pPr>
      <w:r>
        <w:rPr>
          <w:rFonts w:ascii="Calibri" w:hAnsi="Calibri" w:eastAsia="Microsoft YaHei"/>
        </w:rPr>
        <w:t>某张广告活动图为单个活动日预算30美元，不能单独证实或否定表格中整个账户每日300美元的说法。要核实全部活动、设置日期及实际消耗；预算也不是实际支出。</w:t>
      </w:r>
    </w:p>
    <w:p>
      <w:pPr>
        <w:widowControl/>
      </w:pPr>
      <w:r>
        <w:rPr>
          <w:rFonts w:ascii="Calibri" w:hAnsi="Calibri" w:eastAsia="Microsoft YaHei"/>
        </w:rPr>
        <w:t>品牌页面、评价数量、在库数量和销售报表的截图日期不同，不能强行视为同一时点。某图303订单及一项不满意反馈形成约0.33%的NCX，也不能称作退货率。</w:t>
      </w:r>
    </w:p>
    <w:p>
      <w:pPr>
        <w:pStyle w:val="Heading2"/>
      </w:pPr>
      <w:r>
        <w:rPr>
          <w:rFonts w:ascii="Calibri" w:hAnsi="Calibri" w:eastAsia="Microsoft YaHei"/>
        </w:rPr>
        <w:t>为什么这些核对影响你</w:t>
      </w:r>
    </w:p>
    <w:p>
      <w:pPr>
        <w:widowControl/>
      </w:pPr>
      <w:r>
        <w:rPr>
          <w:rFonts w:ascii="Calibri" w:hAnsi="Calibri" w:eastAsia="Microsoft YaHei"/>
        </w:rPr>
        <w:t>聊天中的成功案例可以启发调查，但不能代替你的利润模型。先问数字是什么、是哪段时间、包含哪些成本、谁的账户、是否同一币种，再决定是否参考。</w:t>
      </w:r>
    </w:p>
    <w:p>
      <w:pPr>
        <w:widowControl/>
      </w:pPr>
      <w:r>
        <w:rPr>
          <w:rFonts w:ascii="Calibri" w:hAnsi="Calibri" w:eastAsia="Microsoft YaHei"/>
        </w:rPr>
        <w:t>最有价值的观察不是朋友用了多少钱就赚了多少，而是他做了哪些可以验证的产品改进、取得了什么供应链条件、投入了多少真实广告，以及退货和补货后还剩多少现金。</w:t>
      </w:r>
    </w:p>
    <w:p>
      <w:pPr>
        <w:pStyle w:val="Heading1"/>
      </w:pPr>
      <w:r>
        <w:rPr>
          <w:rFonts w:ascii="Calibri" w:hAnsi="Calibri" w:eastAsia="Microsoft YaHei"/>
        </w:rPr>
        <w:t>17 启动顺序与阶段完成标准</w:t>
      </w:r>
    </w:p>
    <w:p>
      <w:pPr>
        <w:pStyle w:val="Heading2"/>
      </w:pPr>
      <w:r>
        <w:rPr>
          <w:rFonts w:ascii="Calibri" w:hAnsi="Calibri" w:eastAsia="Microsoft YaHei"/>
        </w:rPr>
        <w:t>第一阶段 明确首站与候选</w:t>
      </w:r>
    </w:p>
    <w:p>
      <w:pPr>
        <w:widowControl/>
      </w:pPr>
      <w:r>
        <w:rPr>
          <w:rFonts w:ascii="Calibri" w:hAnsi="Calibri" w:eastAsia="Microsoft YaHei"/>
        </w:rPr>
        <w:t>把首发国家、目标客户和使用场景写清，形成3至5款候选清单。每款至少有实物或明确规格、可比竞品、主要痛点、预计售价和需要验证的合规项。</w:t>
      </w:r>
    </w:p>
    <w:p>
      <w:pPr>
        <w:widowControl/>
      </w:pPr>
      <w:r>
        <w:rPr>
          <w:rFonts w:ascii="Calibri" w:hAnsi="Calibri" w:eastAsia="Microsoft YaHei"/>
        </w:rPr>
        <w:t>完成标准：能解释谁会买、为什么买、现有产品哪里不足、自己准备改什么。仅有“这个类目市场大”“朋友说好卖”还不算完成。</w:t>
      </w:r>
    </w:p>
    <w:p>
      <w:pPr>
        <w:pStyle w:val="Heading2"/>
      </w:pPr>
      <w:r>
        <w:rPr>
          <w:rFonts w:ascii="Calibri" w:hAnsi="Calibri" w:eastAsia="Microsoft YaHei"/>
        </w:rPr>
        <w:t>第二阶段 供应链和单位经济</w:t>
      </w:r>
    </w:p>
    <w:p>
      <w:pPr>
        <w:widowControl/>
      </w:pPr>
      <w:r>
        <w:rPr>
          <w:rFonts w:ascii="Calibri" w:hAnsi="Calibri" w:eastAsia="Microsoft YaHei"/>
        </w:rPr>
        <w:t>取得可比报价、样品及必要文件；测包装后尺寸重量；询问实际头程和目的国费用；使用当前平台计算工具核对佣金、履约和适用费用。做正常、售价下调、广告偏高、退货偏高几个情景。</w:t>
      </w:r>
    </w:p>
    <w:p>
      <w:pPr>
        <w:widowControl/>
      </w:pPr>
      <w:r>
        <w:rPr>
          <w:rFonts w:ascii="Calibri" w:hAnsi="Calibri" w:eastAsia="Microsoft YaHei"/>
        </w:rPr>
        <w:t>完成标准：选出一款值得继续验证的商品，保守情景仍有可解释空间，且首批现金需求不会消耗全部5万元。没有通过的候选保留淘汰原因，不勉强采购。</w:t>
      </w:r>
    </w:p>
    <w:p>
      <w:pPr>
        <w:pStyle w:val="Heading2"/>
      </w:pPr>
      <w:r>
        <w:rPr>
          <w:rFonts w:ascii="Calibri" w:hAnsi="Calibri" w:eastAsia="Microsoft YaHei"/>
        </w:rPr>
        <w:t>第三阶段 账户和品牌并行准备</w:t>
      </w:r>
    </w:p>
    <w:p>
      <w:pPr>
        <w:widowControl/>
      </w:pPr>
      <w:r>
        <w:rPr>
          <w:rFonts w:ascii="Calibri" w:hAnsi="Calibri" w:eastAsia="Microsoft YaHei"/>
        </w:rPr>
        <w:t>核对你自己的注册进度、公司及身份信息、付款卡、收款账户和实际通知。确定品牌方案后做名称及权利检索，按产品市场安排申请、授权和包装。不要照抄森昱航工作簿答案，也不要等所有材料都印错后才检索品牌。</w:t>
      </w:r>
    </w:p>
    <w:p>
      <w:pPr>
        <w:widowControl/>
      </w:pPr>
      <w:r>
        <w:rPr>
          <w:rFonts w:ascii="Calibri" w:hAnsi="Calibri" w:eastAsia="Microsoft YaHei"/>
        </w:rPr>
        <w:t>完成标准：资料真实、信息能互相核对；待办和通知有负责人；品牌与商品标识有明确依据。不要将登录成功、后台可见或朋友审核通过作为自己的验收条件。</w:t>
      </w:r>
    </w:p>
    <w:p>
      <w:pPr>
        <w:pStyle w:val="Heading2"/>
      </w:pPr>
      <w:r>
        <w:rPr>
          <w:rFonts w:ascii="Calibri" w:hAnsi="Calibri" w:eastAsia="Microsoft YaHei"/>
        </w:rPr>
        <w:t>第四阶段 小批量生产和上架</w:t>
      </w:r>
    </w:p>
    <w:p>
      <w:pPr>
        <w:widowControl/>
      </w:pPr>
      <w:r>
        <w:rPr>
          <w:rFonts w:ascii="Calibri" w:hAnsi="Calibri" w:eastAsia="Microsoft YaHei"/>
        </w:rPr>
        <w:t>确认样品、质量标准、包装清单、标签、真实文案和图片。按真实货件安排发运和入库，核对库存变为可售，再控制广告测试。</w:t>
      </w:r>
    </w:p>
    <w:p>
      <w:pPr>
        <w:widowControl/>
      </w:pPr>
      <w:r>
        <w:rPr>
          <w:rFonts w:ascii="Calibri" w:hAnsi="Calibri" w:eastAsia="Microsoft YaHei"/>
        </w:rPr>
        <w:t>完成标准：产品、页面、实物、单证和库存标识一致；知道首批最多可能损失多少，以及出现严重缺陷、无贡献或证据不足时如何停止。</w:t>
      </w:r>
    </w:p>
    <w:p>
      <w:pPr>
        <w:pStyle w:val="Heading2"/>
      </w:pPr>
      <w:r>
        <w:rPr>
          <w:rFonts w:ascii="Calibri" w:hAnsi="Calibri" w:eastAsia="Microsoft YaHei"/>
        </w:rPr>
        <w:t>第五阶段 复盘与补货</w:t>
      </w:r>
    </w:p>
    <w:p>
      <w:pPr>
        <w:widowControl/>
      </w:pPr>
      <w:r>
        <w:rPr>
          <w:rFonts w:ascii="Calibri" w:hAnsi="Calibri" w:eastAsia="Microsoft YaHei"/>
        </w:rPr>
        <w:t>按成熟的归因数据评估相关流量、点击成本、转化和广告后贡献；同时看退款、评价中的产品问题、库存和现金。能够解释赚钱来自何处，再讨论扩大。</w:t>
      </w:r>
    </w:p>
    <w:p>
      <w:pPr>
        <w:widowControl/>
      </w:pPr>
      <w:r>
        <w:rPr>
          <w:rFonts w:ascii="Calibri" w:hAnsi="Calibri" w:eastAsia="Microsoft YaHei"/>
        </w:rPr>
        <w:t>停止或整改条件包括：无法解决的商品合规问题、严重质量或安全问题、供应商证据不真实、扣除实际广告及退货后持续无贡献、现金不足以承担后续义务。具体观察期随销量和归因成熟度设置，不机械套固定7天。</w:t>
      </w:r>
    </w:p>
    <w:p>
      <w:pPr>
        <w:pStyle w:val="Heading2"/>
      </w:pPr>
      <w:r>
        <w:rPr>
          <w:rFonts w:ascii="Calibri" w:hAnsi="Calibri" w:eastAsia="Microsoft YaHei"/>
        </w:rPr>
        <w:t>每周最少看六项</w:t>
      </w:r>
    </w:p>
    <w:p>
      <w:pPr>
        <w:widowControl/>
      </w:pPr>
      <w:r>
        <w:rPr>
          <w:rFonts w:ascii="Calibri" w:hAnsi="Calibri" w:eastAsia="Microsoft YaHei"/>
        </w:rPr>
        <w:t>可用现金及未来应付；可售与在途库存；真实单件贡献；广告花费与成熟归因；退款和质量反馈；账户通知及处理期限。每次只记录有证据的新变化，保留对应报表日期。</w:t>
      </w:r>
    </w:p>
    <w:p>
      <w:pPr>
        <w:pStyle w:val="Heading1"/>
      </w:pPr>
      <w:r>
        <w:rPr>
          <w:rFonts w:ascii="Calibri" w:hAnsi="Calibri" w:eastAsia="Microsoft YaHei"/>
        </w:rPr>
        <w:t>18 常用术语与最终纠错清单</w:t>
      </w:r>
    </w:p>
    <w:p>
      <w:pPr>
        <w:pStyle w:val="Heading2"/>
      </w:pPr>
      <w:r>
        <w:rPr>
          <w:rFonts w:ascii="Calibri" w:hAnsi="Calibri" w:eastAsia="Microsoft YaHei"/>
        </w:rPr>
        <w:t>商品和经营术语</w:t>
      </w:r>
    </w:p>
    <w:p>
      <w:pPr>
        <w:widowControl/>
      </w:pPr>
      <w:r>
        <w:rPr>
          <w:rFonts w:ascii="Calibri" w:hAnsi="Calibri" w:eastAsia="Microsoft YaHei"/>
        </w:rPr>
        <w:t>ASIN：亚马逊商品标识。父ASIN用于合规变体组织，具体子商品有相应子ASIN；不能说黑色和蓝色任意共用同一个子ASIN。</w:t>
      </w:r>
    </w:p>
    <w:p>
      <w:pPr>
        <w:widowControl/>
      </w:pPr>
      <w:r>
        <w:rPr>
          <w:rFonts w:ascii="Calibri" w:hAnsi="Calibri" w:eastAsia="Microsoft YaHei"/>
        </w:rPr>
        <w:t>SKU：卖家自定义的商品或报价管理编号。同一ASIN可能对应不同SKU或履约报价，具体操作仍应符合平台规则；它与制造商型号不同。</w:t>
      </w:r>
    </w:p>
    <w:p>
      <w:pPr>
        <w:widowControl/>
      </w:pPr>
      <w:r>
        <w:rPr>
          <w:rFonts w:ascii="Calibri" w:hAnsi="Calibri" w:eastAsia="Microsoft YaHei"/>
        </w:rPr>
        <w:t>GTIN：全球贸易项目代码的统称，UPC、EAN等属于相关编码体系。FNSKU是相应亚马逊履约库存识别码；只看编号是否以X00或B00开头不是完整定义。</w:t>
      </w:r>
    </w:p>
    <w:p>
      <w:pPr>
        <w:widowControl/>
      </w:pPr>
      <w:r>
        <w:rPr>
          <w:rFonts w:ascii="Calibri" w:hAnsi="Calibri" w:eastAsia="Microsoft YaHei"/>
        </w:rPr>
        <w:t>FBA：使用亚马逊相应履约服务。FBM：卖家自行组织履约，也可能使用当地第三方仓，不一定是中国直邮。</w:t>
      </w:r>
    </w:p>
    <w:p>
      <w:pPr>
        <w:widowControl/>
      </w:pPr>
      <w:r>
        <w:rPr>
          <w:rFonts w:ascii="Calibri" w:hAnsi="Calibri" w:eastAsia="Microsoft YaHei"/>
        </w:rPr>
        <w:t>Listing：商品详情及报价相关内容。Featured Offer：商品页面的主要购买报价位置，过去常称购物车；品牌备案或FBA均不意味着无条件保证获得。</w:t>
      </w:r>
    </w:p>
    <w:p>
      <w:pPr>
        <w:widowControl/>
      </w:pPr>
      <w:r>
        <w:rPr>
          <w:rFonts w:ascii="Calibri" w:hAnsi="Calibri" w:eastAsia="Microsoft YaHei"/>
        </w:rPr>
        <w:t>BSR：畅销排名，受类目和时间影响。订单数、订单商品数、售出件数和评价数不是同一个指标。</w:t>
      </w:r>
    </w:p>
    <w:p>
      <w:pPr>
        <w:pStyle w:val="Heading2"/>
      </w:pPr>
      <w:r>
        <w:rPr>
          <w:rFonts w:ascii="Calibri" w:hAnsi="Calibri" w:eastAsia="Microsoft YaHei"/>
        </w:rPr>
        <w:t>广告和财务术语</w:t>
      </w:r>
    </w:p>
    <w:p>
      <w:pPr>
        <w:widowControl/>
      </w:pPr>
      <w:r>
        <w:rPr>
          <w:rFonts w:ascii="Calibri" w:hAnsi="Calibri" w:eastAsia="Microsoft YaHei"/>
        </w:rPr>
        <w:t>PPC：按点击付费的计费方式。CPC：平均每次点击成本。CPM：每千次展示成本，并非每千名不同访客成本。</w:t>
      </w:r>
    </w:p>
    <w:p>
      <w:pPr>
        <w:widowControl/>
      </w:pPr>
      <w:r>
        <w:rPr>
          <w:rFonts w:ascii="Calibri" w:hAnsi="Calibri" w:eastAsia="Microsoft YaHei"/>
        </w:rPr>
        <w:t>CTR：点击率。CVR：转化率，必须说明分子分母。ACOS：广告支出占归因销售额比例。TACOS：广告支出占同范围总销售额比例。</w:t>
      </w:r>
    </w:p>
    <w:p>
      <w:pPr>
        <w:widowControl/>
      </w:pPr>
      <w:r>
        <w:rPr>
          <w:rFonts w:ascii="Calibri" w:hAnsi="Calibri" w:eastAsia="Microsoft YaHei"/>
        </w:rPr>
        <w:t>毛利、贡献和净利：不同系统定义可能不同，使用时列明已扣成本。回款：实际结算资金，受账期、退款、预留、广告扣款和换汇影响，不等于当期销售或利润。</w:t>
      </w:r>
    </w:p>
    <w:p>
      <w:pPr>
        <w:widowControl/>
      </w:pPr>
      <w:r>
        <w:rPr>
          <w:rFonts w:ascii="Calibri" w:hAnsi="Calibri" w:eastAsia="Microsoft YaHei"/>
        </w:rPr>
        <w:t>NCX：不满意体验相关指标，不等于退货率。账户健康评分也不是所有审核、商品问题和风险均已解决的证明。</w:t>
      </w:r>
    </w:p>
    <w:p>
      <w:pPr>
        <w:pStyle w:val="Heading2"/>
      </w:pPr>
      <w:r>
        <w:rPr>
          <w:rFonts w:ascii="Calibri" w:hAnsi="Calibri" w:eastAsia="Microsoft YaHei"/>
        </w:rPr>
        <w:t>最后保留的十条判断</w:t>
      </w:r>
    </w:p>
    <w:p>
      <w:pPr>
        <w:widowControl/>
      </w:pPr>
      <w:r>
        <w:rPr>
          <w:rFonts w:ascii="Calibri" w:hAnsi="Calibri" w:eastAsia="Microsoft YaHei"/>
        </w:rPr>
        <w:t>第一，真实需求和可验证改进比追爆款截图更重要。第二，价差不是利润，收入不是现金。第三，审核准备是梳理真实经营，不是背答案。第四，商标、品牌备案、类目和FBA分别判断。</w:t>
      </w:r>
    </w:p>
    <w:p>
      <w:pPr>
        <w:widowControl/>
      </w:pPr>
      <w:r>
        <w:rPr>
          <w:rFonts w:ascii="Calibri" w:hAnsi="Calibri" w:eastAsia="Microsoft YaHei"/>
        </w:rPr>
        <w:t>第五，浏览器和IP不能代替合规多账户安排。第六，供应商证书必须对应型号、市场和实际产品。第七，评价只能按允许方式获得，Vine不保证好评。第八，广告有单才只是开始，还要看贡献与退款。</w:t>
      </w:r>
    </w:p>
    <w:p>
      <w:pPr>
        <w:widowControl/>
      </w:pPr>
      <w:r>
        <w:rPr>
          <w:rFonts w:ascii="Calibri" w:hAnsi="Calibri" w:eastAsia="Microsoft YaHei"/>
        </w:rPr>
        <w:t>第九，补货必须同时考虑生产运输时间和现金。第十，对你而言，先完成一个小规模、可核算的产品验证，再扩大投入，比把三个赛道同时铺开更适合当前信息条件。</w:t>
      </w:r>
    </w:p>
    <w:p>
      <w:pPr>
        <w:pStyle w:val="Heading1"/>
      </w:pPr>
      <w:r>
        <w:rPr>
          <w:rFonts w:ascii="Calibri" w:hAnsi="Calibri" w:eastAsia="Microsoft YaHei"/>
        </w:rPr>
        <w:t>附录A 本次材料覆盖索引</w:t>
      </w:r>
    </w:p>
    <w:p>
      <w:pPr>
        <w:widowControl/>
      </w:pPr>
      <w:r>
        <w:rPr>
          <w:rFonts w:ascii="Calibri" w:hAnsi="Calibri" w:eastAsia="Microsoft YaHei"/>
        </w:rPr>
        <w:t>图片01至02：教程资源、协议三视频验证、90%新店说法、亲属身份。已归入阅读范围、账户与核验章节，统计和身份替代说法已纠正。</w:t>
      </w:r>
    </w:p>
    <w:p>
      <w:pPr>
        <w:widowControl/>
      </w:pPr>
      <w:r>
        <w:rPr>
          <w:rFonts w:ascii="Calibri" w:hAnsi="Calibri" w:eastAsia="Microsoft YaHei"/>
        </w:rPr>
        <w:t>图片03至05：商标、品牌故事、专业详情、折扣、评价、竞品排名及选品。已归入品牌、上架、评价和选品章节。</w:t>
      </w:r>
    </w:p>
    <w:p>
      <w:pPr>
        <w:widowControl/>
      </w:pPr>
      <w:r>
        <w:rPr>
          <w:rFonts w:ascii="Calibri" w:hAnsi="Calibri" w:eastAsia="Microsoft YaHei"/>
        </w:rPr>
        <w:t>图片06与17：重复的续航改进、低采购价、广告、市场调查和买家视频。图片07为独立买家评价图，08为功能对比广告图。已归入智能猫玩具案例与评价章节。</w:t>
      </w:r>
    </w:p>
    <w:p>
      <w:pPr>
        <w:widowControl/>
      </w:pPr>
      <w:r>
        <w:rPr>
          <w:rFonts w:ascii="Calibri" w:hAnsi="Calibri" w:eastAsia="Microsoft YaHei"/>
        </w:rPr>
        <w:t>图片09至11：电击训练项圈、1688价格及证书说法、初步注册。已归入案例、供应链和注册章节。</w:t>
      </w:r>
    </w:p>
    <w:p>
      <w:pPr>
        <w:widowControl/>
      </w:pPr>
      <w:r>
        <w:rPr>
          <w:rFonts w:ascii="Calibri" w:hAnsi="Calibri" w:eastAsia="Microsoft YaHei"/>
        </w:rPr>
        <w:t>图片12至16：网络与浏览器、注册进度、月费、专业计划、FBA、Munvor命名、Excel转发和选品。已逐项归纳；用户进度与朋友经历分开。</w:t>
      </w:r>
    </w:p>
    <w:p>
      <w:pPr>
        <w:widowControl/>
      </w:pPr>
      <w:r>
        <w:rPr>
          <w:rFonts w:ascii="Calibri" w:hAnsi="Calibri" w:eastAsia="Microsoft YaHei"/>
        </w:rPr>
        <w:t>图片18与16部分重复。图片19至20：中腰部销量机会、说明书问题、Vine误解、3万元投入、小成本启动、FBA备货及学习重点。已归入选品、评价、预算与物流。</w:t>
      </w:r>
    </w:p>
    <w:p>
      <w:pPr>
        <w:widowControl/>
      </w:pPr>
      <w:r>
        <w:rPr>
          <w:rFonts w:ascii="Calibri" w:hAnsi="Calibri" w:eastAsia="Microsoft YaHei"/>
        </w:rPr>
        <w:t>图片21至23：快消观点、朋友审核通过、经营数据和一万美元利润说法、运营学习与论坛链接。第22张已恢复读取，数据勾稽见第16章。</w:t>
      </w:r>
    </w:p>
    <w:p>
      <w:pPr>
        <w:widowControl/>
      </w:pPr>
      <w:r>
        <w:rPr>
          <w:rFonts w:ascii="Calibri" w:hAnsi="Calibri" w:eastAsia="Microsoft YaHei"/>
        </w:rPr>
        <w:t>图片24、27、28大量重叠：头程链路、商标名称、榜单找新品及宠物支架线索。图片25至26为支架售价、销量及采购价的聊天说法；已保留来源性质，没有当成经核实盈利。</w:t>
      </w:r>
    </w:p>
    <w:p>
      <w:pPr>
        <w:widowControl/>
      </w:pPr>
      <w:r>
        <w:rPr>
          <w:rFonts w:ascii="Calibri" w:hAnsi="Calibri" w:eastAsia="Microsoft YaHei"/>
        </w:rPr>
        <w:t>图片29至30：同店多类目、意大利利润说法和商标常见问题。已澄清平台类目与商标类别；未用“意大利利润高”决定站点，TM与R说法已纠正。</w:t>
      </w:r>
    </w:p>
    <w:p>
      <w:pPr>
        <w:widowControl/>
      </w:pPr>
      <w:r>
        <w:rPr>
          <w:rFonts w:ascii="Calibri" w:hAnsi="Calibri" w:eastAsia="Microsoft YaHei"/>
        </w:rPr>
        <w:t>工作簿国内公司版：第3至85行附近为身份、企业、账户注册及历史；86至188为运营；189至203为审核；204至230为品牌；231至252为采购；253至301为物流；302至319为环境；320至342为扣费；343至371为收款；372至393为权限和补充材料；394至412为术语。运营概念问答工作表也已完整阅读。</w:t>
      </w:r>
    </w:p>
    <w:p>
      <w:pPr>
        <w:widowControl/>
      </w:pPr>
      <w:r>
        <w:rPr>
          <w:rFonts w:ascii="Calibri" w:hAnsi="Calibri" w:eastAsia="Microsoft YaHei"/>
        </w:rPr>
        <w:t>29张内嵌图片涵盖公司与账户信息、销售报表、银行与收付款、品牌记录、广告、商品页面、审核通知、发货、库存及反馈。个人证件、地址和银行细节未复制进总结。</w:t>
      </w:r>
    </w:p>
    <w:p>
      <w:pPr>
        <w:widowControl/>
      </w:pPr>
      <w:r>
        <w:rPr>
          <w:rFonts w:ascii="Calibri" w:hAnsi="Calibri" w:eastAsia="Microsoft YaHei"/>
        </w:rPr>
        <w:t>链接处理：亚马逊指定帖子已读取并核对官方广告公告；小红书未能取得正文。群聊内的商品链接和显示数据作为历史线索使用，本次不宣称已独立核实实时销量或完成所有产品市场调查。</w:t>
      </w:r>
    </w:p>
    <w:p>
      <w:pPr>
        <w:pStyle w:val="Heading1"/>
      </w:pPr>
      <w:r>
        <w:rPr>
          <w:rFonts w:ascii="Calibri" w:hAnsi="Calibri" w:eastAsia="Microsoft YaHei"/>
        </w:rPr>
        <w:t>附录B 前期93份课程覆盖索引</w:t>
      </w:r>
    </w:p>
    <w:p>
      <w:pPr>
        <w:widowControl/>
      </w:pPr>
      <w:r>
        <w:rPr>
          <w:rFonts w:ascii="Calibri" w:hAnsi="Calibri" w:eastAsia="Microsoft YaHei"/>
        </w:rPr>
        <w:t>以下编号是阅读索引，不是课程原始节数。重复课程按主题合并，保留方法与纠错。</w:t>
      </w:r>
    </w:p>
    <w:p>
      <w:pPr>
        <w:widowControl/>
      </w:pPr>
      <w:r>
        <w:rPr>
          <w:rFonts w:ascii="Calibri" w:hAnsi="Calibri" w:eastAsia="Microsoft YaHei"/>
        </w:rPr>
        <w:t>001至005：FBA和FBM、经营模式、需求、搜索页、排名和竞争；对应第01、06、12章。</w:t>
      </w:r>
    </w:p>
    <w:p>
      <w:pPr>
        <w:widowControl/>
      </w:pPr>
      <w:r>
        <w:rPr>
          <w:rFonts w:ascii="Calibri" w:hAnsi="Calibri" w:eastAsia="Microsoft YaHei"/>
        </w:rPr>
        <w:t>006至013：注册主体、联系人、卡和收款、税务访谈、多账户；对应第01至04章。删除虚假信息、规避税务及未经证实关联规则等建议。</w:t>
      </w:r>
    </w:p>
    <w:p>
      <w:pPr>
        <w:widowControl/>
      </w:pPr>
      <w:r>
        <w:rPr>
          <w:rFonts w:ascii="Calibri" w:hAnsi="Calibri" w:eastAsia="Microsoft YaHei"/>
        </w:rPr>
        <w:t>014至021：ASIN与变体、主要报价、GTIN、品牌名批准、商标、备案、商品准入与知识产权；对应第05、09、10、18章。</w:t>
      </w:r>
    </w:p>
    <w:p>
      <w:pPr>
        <w:widowControl/>
      </w:pPr>
      <w:r>
        <w:rPr>
          <w:rFonts w:ascii="Calibri" w:hAnsi="Calibri" w:eastAsia="Microsoft YaHei"/>
        </w:rPr>
        <w:t>022至030：资金条件、需求估计、同款竞争、广告成本、新品和集中度、完整成本、轻小低成本测试、类目及产品筛选；对应第06至09、15、17章。课程阈值作为经验而非硬规则。</w:t>
      </w:r>
    </w:p>
    <w:p>
      <w:pPr>
        <w:widowControl/>
      </w:pPr>
      <w:r>
        <w:rPr>
          <w:rFonts w:ascii="Calibri" w:hAnsi="Calibri" w:eastAsia="Microsoft YaHei"/>
        </w:rPr>
        <w:t>031至041：标题、关键词、拓词、词库、五点、评论分析、后台搜索词及页面质量；对应第06、10章。删除“标题只给算法看”、固定权重、无来源排名公式等断言。</w:t>
      </w:r>
    </w:p>
    <w:p>
      <w:pPr>
        <w:widowControl/>
      </w:pPr>
      <w:r>
        <w:rPr>
          <w:rFonts w:ascii="Calibri" w:hAnsi="Calibri" w:eastAsia="Microsoft YaHei"/>
        </w:rPr>
        <w:t>042至052：图片、上架字段、A+、客服CASE、变体、转售、供应商；对应第09至12章。保留真实素材和商品对应，排除复制侵权内容、假变体、恐吓或恶意下单等做法。</w:t>
      </w:r>
    </w:p>
    <w:p>
      <w:pPr>
        <w:widowControl/>
      </w:pPr>
      <w:r>
        <w:rPr>
          <w:rFonts w:ascii="Calibri" w:hAnsi="Calibri" w:eastAsia="Microsoft YaHei"/>
        </w:rPr>
        <w:t>053至065：FBM模板、FBA责任、退货设置、危险品、包装、标签、打印、纸箱、Send to Amazon、外箱与启动顺序；对应第09、12、17章。更新旧贴标服务假设，纠正重量换算和不真实海关单证建议。</w:t>
      </w:r>
    </w:p>
    <w:p>
      <w:pPr>
        <w:widowControl/>
      </w:pPr>
      <w:r>
        <w:rPr>
          <w:rFonts w:ascii="Calibri" w:hAnsi="Calibri" w:eastAsia="Microsoft YaHei"/>
        </w:rPr>
        <w:t>066至080：广告类型、结构、匹配、自动和手动、动态出价、预算、测款、报表、Vine、排名与SPR、类目定向、ACOS；对应第11、13、15章。固定点击门槛和排名保证不采纳。</w:t>
      </w:r>
    </w:p>
    <w:p>
      <w:pPr>
        <w:widowControl/>
      </w:pPr>
      <w:r>
        <w:rPr>
          <w:rFonts w:ascii="Calibri" w:hAnsi="Calibri" w:eastAsia="Microsoft YaHei"/>
        </w:rPr>
        <w:t>081至086：CPC和转化、否定、暂停、盈亏平衡ACOS、TACOS、补货；对应第12、13、15、17章。统一时间与分母，区分广告贡献、净利润及现金。</w:t>
      </w:r>
    </w:p>
    <w:p>
      <w:pPr>
        <w:widowControl/>
      </w:pPr>
      <w:r>
        <w:rPr>
          <w:rFonts w:ascii="Calibri" w:hAnsi="Calibri" w:eastAsia="Microsoft YaHei"/>
        </w:rPr>
        <w:t>087至093：AI图片规则、新版标题、变体及新版发布流程、补充操作；对应第10、13、17章。新界面步骤按实际后台核对，不能照抄虚假制造商、参考价和促销期限。</w:t>
      </w:r>
    </w:p>
    <w:p>
      <w:pPr>
        <w:widowControl/>
      </w:pPr>
      <w:r>
        <w:rPr>
          <w:rFonts w:ascii="Calibri" w:hAnsi="Calibri" w:eastAsia="Microsoft YaHei"/>
        </w:rPr>
        <w:t>课程中客服处理方法可继续使用：描述具体问题、提供ASIN或SKU、截图、日期、已尝试措施和既有CASE编号。不能仅凭客服语言推定权限高低，也不要把不断开新CASE当作解决根因的办法。</w:t>
      </w:r>
    </w:p>
    <w:p>
      <w:pPr>
        <w:pStyle w:val="Heading1"/>
      </w:pPr>
      <w:r>
        <w:rPr>
          <w:rFonts w:ascii="Calibri" w:hAnsi="Calibri" w:eastAsia="Microsoft YaHei"/>
        </w:rPr>
        <w:t>附录C 官方核对来源</w:t>
      </w:r>
    </w:p>
    <w:p>
      <w:pPr>
        <w:widowControl/>
      </w:pPr>
      <w:r>
        <w:rPr>
          <w:rFonts w:ascii="Calibri" w:hAnsi="Calibri" w:eastAsia="Microsoft YaHei"/>
        </w:rPr>
        <w:t>以下来源用于核对关键规则。资料中的经营案例、历史截图和本文的启动建议，已在正文分别说明；来源链接不表示官方认可某个候选产品或保证收益。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[S01] </w:t>
      </w:r>
      <w:hyperlink r:id="rId11">
        <w:r>
          <w:rPr>
            <w:color w:val="175A80"/>
            <w:rFonts w:ascii="Calibri" w:eastAsia="Microsoft YaHei"/>
          </w:rPr>
          <w:t>Amazon 美国销售计划与佣金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https://sell.amazon.com/pricing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[S02] </w:t>
      </w:r>
      <w:hyperlink r:id="rId12">
        <w:r>
          <w:rPr>
            <w:color w:val="175A80"/>
            <w:rFonts w:ascii="Calibri" w:eastAsia="Microsoft YaHei"/>
          </w:rPr>
          <w:t>亚马逊全球开店 营业执照及银行卡问答</w:t>
        </w:r>
      </w:hyperlink>
      <w:r>
        <w:rPr>
          <w:rFonts w:ascii="Calibri" w:hAnsi="Calibri" w:eastAsia="Microsoft YaHei"/>
          <w:color w:val="666666"/>
          <w:sz w:val="16"/>
        </w:rPr>
        <w:br/>
        <w:t>https://gs.amazon.cn/news/news-brand-240506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[S03] </w:t>
      </w:r>
      <w:hyperlink r:id="rId13">
        <w:r>
          <w:rPr>
            <w:color w:val="175A80"/>
            <w:rFonts w:ascii="Calibri" w:eastAsia="Microsoft YaHei"/>
          </w:rPr>
          <w:t>亚马逊全球开店 付款与收款信息更新</w:t>
        </w:r>
      </w:hyperlink>
      <w:r>
        <w:rPr>
          <w:rFonts w:ascii="Calibri" w:hAnsi="Calibri" w:eastAsia="Microsoft YaHei"/>
          <w:color w:val="666666"/>
          <w:sz w:val="16"/>
        </w:rPr>
        <w:br/>
        <w:t>https://gs.amazon.cn/news/news-notices-251024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[S04] </w:t>
      </w:r>
      <w:hyperlink r:id="rId14">
        <w:r>
          <w:rPr>
            <w:color w:val="175A80"/>
            <w:rFonts w:ascii="Calibri" w:eastAsia="Microsoft YaHei"/>
          </w:rPr>
          <w:t>USPTO 商标基础与标记使用</w:t>
        </w:r>
      </w:hyperlink>
      <w:r>
        <w:rPr>
          <w:rFonts w:ascii="Calibri" w:hAnsi="Calibri" w:eastAsia="Microsoft YaHei"/>
          <w:color w:val="666666"/>
          <w:sz w:val="16"/>
        </w:rPr>
        <w:br/>
        <w:t>https://www.uspto.gov/trademarks/basics/what-trademark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[S05] </w:t>
      </w:r>
      <w:hyperlink r:id="rId15">
        <w:r>
          <w:rPr>
            <w:color w:val="175A80"/>
            <w:rFonts w:ascii="Calibri" w:eastAsia="Microsoft YaHei"/>
          </w:rPr>
          <w:t>Amazon Brand Registry 资格与免费计划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https://sell.amazon.com/brand-registry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[S06] </w:t>
      </w:r>
      <w:hyperlink r:id="rId16">
        <w:r>
          <w:rPr>
            <w:color w:val="175A80"/>
            <w:rFonts w:ascii="Calibri" w:eastAsia="Microsoft YaHei"/>
          </w:rPr>
          <w:t>Amazon 品牌备案要求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https://sell.amazon.com/blog/brand-registry-requirements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[S07] </w:t>
      </w:r>
      <w:hyperlink r:id="rId17">
        <w:r>
          <w:rPr>
            <w:color w:val="175A80"/>
            <w:rFonts w:ascii="Calibri" w:eastAsia="Microsoft YaHei"/>
          </w:rPr>
          <w:t>USPTO 商标保护范围</w:t>
        </w:r>
      </w:hyperlink>
      <w:r>
        <w:rPr>
          <w:rFonts w:ascii="Calibri" w:hAnsi="Calibri" w:eastAsia="Microsoft YaHei"/>
          <w:color w:val="666666"/>
          <w:sz w:val="16"/>
        </w:rPr>
        <w:br/>
        <w:t>https://www.uspto.gov/trademarks/basics/scope-protection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[S08] </w:t>
      </w:r>
      <w:hyperlink r:id="rId18">
        <w:r>
          <w:rPr>
            <w:color w:val="175A80"/>
            <w:rFonts w:ascii="Calibri" w:eastAsia="Microsoft YaHei"/>
          </w:rPr>
          <w:t>Amazon 官方论坛 多账户经营政策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https://sellercentral.amazon.com/seller-forums/discussions/t/c7502469-03e0-44ae-90ec-89c69636c7ad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[S09] </w:t>
      </w:r>
      <w:hyperlink r:id="rId19">
        <w:r>
          <w:rPr>
            <w:color w:val="175A80"/>
            <w:rFonts w:ascii="Calibri" w:eastAsia="Microsoft YaHei"/>
          </w:rPr>
          <w:t>Amazon 商品编码与GS1核验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https://sellercentral.amazon.com/gp/help/external/LE2KYT2UVPMTYGS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[S10] </w:t>
      </w:r>
      <w:hyperlink r:id="rId20">
        <w:r>
          <w:rPr>
            <w:color w:val="175A80"/>
            <w:rFonts w:ascii="Calibri" w:eastAsia="Microsoft YaHei"/>
          </w:rPr>
          <w:t>USPTO 境外申请人的律师要求</w:t>
        </w:r>
      </w:hyperlink>
      <w:r>
        <w:rPr>
          <w:rFonts w:ascii="Calibri" w:hAnsi="Calibri" w:eastAsia="Microsoft YaHei"/>
          <w:color w:val="666666"/>
          <w:sz w:val="16"/>
        </w:rPr>
        <w:br/>
        <w:t>https://www.uspto.gov/trademarks/basics/do-i-need-attorney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[S11] </w:t>
      </w:r>
      <w:hyperlink r:id="rId21">
        <w:r>
          <w:rPr>
            <w:color w:val="175A80"/>
            <w:rFonts w:ascii="Calibri" w:eastAsia="Microsoft YaHei"/>
          </w:rPr>
          <w:t>Amazon Product Opportunity Explorer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https://sell.amazon.com/tools/product-opportunity-explorer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[S12] </w:t>
      </w:r>
      <w:hyperlink r:id="rId22">
        <w:r>
          <w:rPr>
            <w:color w:val="175A80"/>
            <w:rFonts w:ascii="Calibri" w:eastAsia="Microsoft YaHei"/>
          </w:rPr>
          <w:t>FCC 无线设备进口与设备授权指引</w:t>
        </w:r>
      </w:hyperlink>
      <w:r>
        <w:rPr>
          <w:rFonts w:ascii="Calibri" w:hAnsi="Calibri" w:eastAsia="Microsoft YaHei"/>
          <w:color w:val="666666"/>
          <w:sz w:val="16"/>
        </w:rPr>
        <w:br/>
        <w:t>https://apps.fcc.gov/oetcf/kdb/forms/FTSSearchResultPage.cfm?id=30744&amp;switch=P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[S13] </w:t>
      </w:r>
      <w:hyperlink r:id="rId23">
        <w:r>
          <w:rPr>
            <w:color w:val="175A80"/>
            <w:rFonts w:ascii="Calibri" w:eastAsia="Microsoft YaHei"/>
          </w:rPr>
          <w:t>PHMSA 锂电池运输与UN38.3资料</w:t>
        </w:r>
      </w:hyperlink>
      <w:r>
        <w:rPr>
          <w:rFonts w:ascii="Calibri" w:hAnsi="Calibri" w:eastAsia="Microsoft YaHei"/>
          <w:color w:val="666666"/>
          <w:sz w:val="16"/>
        </w:rPr>
        <w:br/>
        <w:t>https://www.phmsa.dot.gov/lithiumbatteries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[S14] </w:t>
      </w:r>
      <w:hyperlink r:id="rId24">
        <w:r>
          <w:rPr>
            <w:color w:val="175A80"/>
            <w:rFonts w:ascii="Calibri" w:eastAsia="Microsoft YaHei"/>
          </w:rPr>
          <w:t>欧盟 GPSR常见问题官方文件</w:t>
        </w:r>
      </w:hyperlink>
      <w:r>
        <w:rPr>
          <w:rFonts w:ascii="Calibri" w:hAnsi="Calibri" w:eastAsia="Microsoft YaHei"/>
          <w:color w:val="666666"/>
          <w:sz w:val="16"/>
        </w:rPr>
        <w:br/>
        <w:t>https://eur-lex.europa.eu/eli/C/2025/6233/oj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[S15] </w:t>
      </w:r>
      <w:hyperlink r:id="rId25">
        <w:r>
          <w:rPr>
            <w:color w:val="175A80"/>
            <w:rFonts w:ascii="Calibri" w:eastAsia="Microsoft YaHei"/>
          </w:rPr>
          <w:t>欧盟委员会 CE标志适用范围</w:t>
        </w:r>
      </w:hyperlink>
      <w:r>
        <w:rPr>
          <w:rFonts w:ascii="Calibri" w:hAnsi="Calibri" w:eastAsia="Microsoft YaHei"/>
          <w:color w:val="666666"/>
          <w:sz w:val="16"/>
        </w:rPr>
        <w:br/>
        <w:t>https://single-market-economy.ec.europa.eu/single-market/goods/ce-marking_en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[S16] </w:t>
      </w:r>
      <w:hyperlink r:id="rId26">
        <w:r>
          <w:rPr>
            <w:color w:val="175A80"/>
            <w:rFonts w:ascii="Calibri" w:eastAsia="Microsoft YaHei"/>
          </w:rPr>
          <w:t>Amazon 2026年商品标题更新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https://sellercentral.amazon.com/seller-forums/discussions/t/145b6d0f-999c-4555-896c-c694bda2e470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[S17] </w:t>
      </w:r>
      <w:hyperlink r:id="rId27">
        <w:r>
          <w:rPr>
            <w:color w:val="175A80"/>
            <w:rFonts w:ascii="Calibri" w:eastAsia="Microsoft YaHei"/>
          </w:rPr>
          <w:t>Amazon 拟真人物AI内容标识公告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https://sellercentral.amazon.com/seller-forums/discussions/t/aa0aee06-aff4-497a-a4b6-9b2ebe06f715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[S18] </w:t>
      </w:r>
      <w:hyperlink r:id="rId28">
        <w:r>
          <w:rPr>
            <w:color w:val="175A80"/>
            <w:rFonts w:ascii="Calibri" w:eastAsia="Microsoft YaHei"/>
          </w:rPr>
          <w:t>Amazon 商品评论政策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https://sellercentral.amazon.com/help/hub/reference/external/YRKB5RU3FS5TURN?locale=en-GB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[S19] </w:t>
      </w:r>
      <w:hyperlink r:id="rId29">
        <w:r>
          <w:rPr>
            <w:color w:val="175A80"/>
            <w:rFonts w:ascii="Calibri" w:eastAsia="Microsoft YaHei"/>
          </w:rPr>
          <w:t>Amazon Vine官方介绍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https://sell.amazon.com/programs/vine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[S20] </w:t>
      </w:r>
      <w:hyperlink r:id="rId30">
        <w:r>
          <w:rPr>
            <w:color w:val="175A80"/>
            <w:rFonts w:ascii="Calibri" w:eastAsia="Microsoft YaHei"/>
          </w:rPr>
          <w:t>Amazon 客户评价工具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https://sell.amazon.com/tools/customer-reviews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[S21] </w:t>
      </w:r>
      <w:hyperlink r:id="rId31">
        <w:r>
          <w:rPr>
            <w:color w:val="175A80"/>
            <w:rFonts w:ascii="Calibri" w:eastAsia="Microsoft YaHei"/>
          </w:rPr>
          <w:t>Amazon 美国FBA预处理及贴标服务结束公告</w:t>
        </w:r>
      </w:hyperlink>
      <w:r>
        <w:rPr>
          <w:rFonts w:ascii="Calibri" w:hAnsi="Calibri" w:eastAsia="Microsoft YaHei"/>
          <w:color w:val="666666"/>
          <w:sz w:val="16"/>
        </w:rPr>
        <w:br/>
        <w:t>https://developer-docs.amazon.com/sp-api/changelog/us-fba-prep-and-labeling-services-to-end-january-1-2026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[S22] </w:t>
      </w:r>
      <w:hyperlink r:id="rId32">
        <w:r>
          <w:rPr>
            <w:color w:val="175A80"/>
            <w:rFonts w:ascii="Calibri" w:eastAsia="Microsoft YaHei"/>
          </w:rPr>
          <w:t>Amazon Ads 商品推广归因与报表说明</w:t>
        </w:r>
      </w:hyperlink>
      <w:r>
        <w:rPr>
          <w:rFonts w:ascii="Calibri" w:hAnsi="Calibri" w:eastAsia="Microsoft YaHei"/>
          <w:color w:val="666666"/>
          <w:sz w:val="16"/>
        </w:rPr>
        <w:br/>
        <w:t>https://advertising.amazon.com/help/GX7KDKHMWQYMJ385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[S23] </w:t>
      </w:r>
      <w:hyperlink r:id="rId33">
        <w:r>
          <w:rPr>
            <w:color w:val="175A80"/>
            <w:rFonts w:ascii="Calibri" w:eastAsia="Microsoft YaHei"/>
          </w:rPr>
          <w:t>用户提供的论坛帖 New Advertising Payments</w:t>
        </w:r>
      </w:hyperlink>
      <w:r>
        <w:rPr>
          <w:rFonts w:ascii="Calibri" w:hAnsi="Calibri" w:eastAsia="Microsoft YaHei"/>
          <w:color w:val="666666"/>
          <w:sz w:val="16"/>
        </w:rPr>
        <w:br/>
        <w:t>https://sellercentral.amazon.com/seller-forums/discussions/t/8ecf2f7f-7e94-4aae-8ecd-0e123efad94b</w:t>
      </w:r>
    </w:p>
    <w:p>
      <w:pPr>
        <w:spacing w:after="180"/>
      </w:pPr>
      <w:r>
        <w:rPr>
          <w:rFonts w:ascii="Calibri" w:hAnsi="Calibri" w:eastAsia="Microsoft YaHei"/>
          <w:b/>
          <w:sz w:val="20"/>
        </w:rPr>
        <w:t xml:space="preserve">[S24] </w:t>
      </w:r>
      <w:hyperlink r:id="rId34">
        <w:r>
          <w:rPr>
            <w:color w:val="175A80"/>
            <w:rFonts w:ascii="Calibri" w:eastAsia="Microsoft YaHei"/>
          </w:rPr>
          <w:t>Amazon Ads 广告付款更新及适用范围</w:t>
        </w:r>
      </w:hyperlink>
      <w:r>
        <w:rPr>
          <w:rFonts w:ascii="Calibri" w:hAnsi="Calibri" w:eastAsia="Microsoft YaHei"/>
          <w:color w:val="666666"/>
          <w:sz w:val="16"/>
        </w:rPr>
        <w:br/>
        <w:t>https://advertising.amazon.com/library/news/update-on-advertiser-payments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77" w:left="1191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sz w:val="18"/>
      </w:rPr>
      <w:t xml:space="preserve">第 </w:t>
    </w:r>
    <w:fldSimple w:instr="PAGE"/>
    <w:r>
      <w:rPr>
        <w:rFonts w:ascii="Calibri" w:hAnsi="Calibri" w:eastAsia="Microsoft YaHei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 w:eastAsia="Microsoft YaHei"/>
        <w:color w:val="666666"/>
        <w:sz w:val="16"/>
      </w:rPr>
      <w:t>亚马逊开店与运营资料总结  |  2026年9月30日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40"/>
    </w:pPr>
    <w:rPr>
      <w:rFonts w:ascii="Calibri" w:hAnsi="Calibr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40" w:after="16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240"/>
      <w:contextualSpacing/>
    </w:pPr>
    <w:rPr>
      <w:rFonts w:asciiTheme="majorHAnsi" w:eastAsiaTheme="majorEastAsia" w:hAnsiTheme="majorHAnsi" w:cstheme="majorBidi" w:ascii="Calibri" w:hAnsi="Calibri" w:eastAsia="Microsoft YaHe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ell.amazon.com/pricing" TargetMode="External"/><Relationship Id="rId12" Type="http://schemas.openxmlformats.org/officeDocument/2006/relationships/hyperlink" Target="https://gs.amazon.cn/news/news-brand-240506" TargetMode="External"/><Relationship Id="rId13" Type="http://schemas.openxmlformats.org/officeDocument/2006/relationships/hyperlink" Target="https://gs.amazon.cn/news/news-notices-251024" TargetMode="External"/><Relationship Id="rId14" Type="http://schemas.openxmlformats.org/officeDocument/2006/relationships/hyperlink" Target="https://www.uspto.gov/trademarks/basics/what-trademark" TargetMode="External"/><Relationship Id="rId15" Type="http://schemas.openxmlformats.org/officeDocument/2006/relationships/hyperlink" Target="https://sell.amazon.com/brand-registry" TargetMode="External"/><Relationship Id="rId16" Type="http://schemas.openxmlformats.org/officeDocument/2006/relationships/hyperlink" Target="https://sell.amazon.com/blog/brand-registry-requirements" TargetMode="External"/><Relationship Id="rId17" Type="http://schemas.openxmlformats.org/officeDocument/2006/relationships/hyperlink" Target="https://www.uspto.gov/trademarks/basics/scope-protection" TargetMode="External"/><Relationship Id="rId18" Type="http://schemas.openxmlformats.org/officeDocument/2006/relationships/hyperlink" Target="https://sellercentral.amazon.com/seller-forums/discussions/t/c7502469-03e0-44ae-90ec-89c69636c7ad" TargetMode="External"/><Relationship Id="rId19" Type="http://schemas.openxmlformats.org/officeDocument/2006/relationships/hyperlink" Target="https://sellercentral.amazon.com/gp/help/external/LE2KYT2UVPMTYGS" TargetMode="External"/><Relationship Id="rId20" Type="http://schemas.openxmlformats.org/officeDocument/2006/relationships/hyperlink" Target="https://www.uspto.gov/trademarks/basics/do-i-need-attorney" TargetMode="External"/><Relationship Id="rId21" Type="http://schemas.openxmlformats.org/officeDocument/2006/relationships/hyperlink" Target="https://sell.amazon.com/tools/product-opportunity-explorer" TargetMode="External"/><Relationship Id="rId22" Type="http://schemas.openxmlformats.org/officeDocument/2006/relationships/hyperlink" Target="https://apps.fcc.gov/oetcf/kdb/forms/FTSSearchResultPage.cfm?id=30744&amp;switch=P" TargetMode="External"/><Relationship Id="rId23" Type="http://schemas.openxmlformats.org/officeDocument/2006/relationships/hyperlink" Target="https://www.phmsa.dot.gov/lithiumbatteries" TargetMode="External"/><Relationship Id="rId24" Type="http://schemas.openxmlformats.org/officeDocument/2006/relationships/hyperlink" Target="https://eur-lex.europa.eu/eli/C/2025/6233/oj" TargetMode="External"/><Relationship Id="rId25" Type="http://schemas.openxmlformats.org/officeDocument/2006/relationships/hyperlink" Target="https://single-market-economy.ec.europa.eu/single-market/goods/ce-marking_en" TargetMode="External"/><Relationship Id="rId26" Type="http://schemas.openxmlformats.org/officeDocument/2006/relationships/hyperlink" Target="https://sellercentral.amazon.com/seller-forums/discussions/t/145b6d0f-999c-4555-896c-c694bda2e470" TargetMode="External"/><Relationship Id="rId27" Type="http://schemas.openxmlformats.org/officeDocument/2006/relationships/hyperlink" Target="https://sellercentral.amazon.com/seller-forums/discussions/t/aa0aee06-aff4-497a-a4b6-9b2ebe06f715" TargetMode="External"/><Relationship Id="rId28" Type="http://schemas.openxmlformats.org/officeDocument/2006/relationships/hyperlink" Target="https://sellercentral.amazon.com/help/hub/reference/external/YRKB5RU3FS5TURN?locale=en-GB" TargetMode="External"/><Relationship Id="rId29" Type="http://schemas.openxmlformats.org/officeDocument/2006/relationships/hyperlink" Target="https://sell.amazon.com/programs/vine" TargetMode="External"/><Relationship Id="rId30" Type="http://schemas.openxmlformats.org/officeDocument/2006/relationships/hyperlink" Target="https://sell.amazon.com/tools/customer-reviews" TargetMode="External"/><Relationship Id="rId31" Type="http://schemas.openxmlformats.org/officeDocument/2006/relationships/hyperlink" Target="https://developer-docs.amazon.com/sp-api/changelog/us-fba-prep-and-labeling-services-to-end-january-1-2026" TargetMode="External"/><Relationship Id="rId32" Type="http://schemas.openxmlformats.org/officeDocument/2006/relationships/hyperlink" Target="https://advertising.amazon.com/help/GX7KDKHMWQYMJ385" TargetMode="External"/><Relationship Id="rId33" Type="http://schemas.openxmlformats.org/officeDocument/2006/relationships/hyperlink" Target="https://sellercentral.amazon.com/seller-forums/discussions/t/8ecf2f7f-7e94-4aae-8ecd-0e123efad94b" TargetMode="External"/><Relationship Id="rId34" Type="http://schemas.openxmlformats.org/officeDocument/2006/relationships/hyperlink" Target="https://advertising.amazon.com/library/news/update-on-advertiser-pay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亚马逊开店与运营资料详细总结</dc:title>
  <dc:subject>用户资料综合总结及三个产品方向的启动判断</dc:subject>
  <dc:creator>Codex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